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165C89" w:rsidRPr="00AB0280" w14:paraId="4174996D" w14:textId="77777777" w:rsidTr="008D3DFA">
        <w:trPr>
          <w:trHeight w:val="45"/>
        </w:trPr>
        <w:tc>
          <w:tcPr>
            <w:tcW w:w="7655" w:type="dxa"/>
          </w:tcPr>
          <w:p w14:paraId="4C345571" w14:textId="77777777" w:rsidR="008D3DFA" w:rsidRPr="00165C89" w:rsidRDefault="008D3DFA" w:rsidP="001E7E0A">
            <w:pPr>
              <w:rPr>
                <w:noProof/>
                <w:color w:val="auto"/>
                <w:lang w:eastAsia="de-DE"/>
              </w:rPr>
            </w:pPr>
            <w:bookmarkStart w:id="0" w:name="_GoBack"/>
            <w:bookmarkEnd w:id="0"/>
          </w:p>
        </w:tc>
        <w:tc>
          <w:tcPr>
            <w:tcW w:w="1724" w:type="dxa"/>
          </w:tcPr>
          <w:p w14:paraId="0EBE9C08" w14:textId="77777777" w:rsidR="008D3DFA" w:rsidRPr="00AB0280" w:rsidRDefault="009772C9" w:rsidP="001E7E0A">
            <w:pPr>
              <w:pStyle w:val="BusinessArea"/>
              <w:rPr>
                <w:color w:val="auto"/>
              </w:rPr>
            </w:pPr>
            <w:r w:rsidRPr="00AB0280">
              <w:rPr>
                <w:color w:val="auto"/>
              </w:rPr>
              <w:t>Steel</w:t>
            </w:r>
            <w:r w:rsidR="00146600" w:rsidRPr="00AB0280">
              <w:rPr>
                <w:color w:val="auto"/>
              </w:rPr>
              <w:t xml:space="preserve"> Europe</w:t>
            </w:r>
          </w:p>
        </w:tc>
      </w:tr>
      <w:tr w:rsidR="00165C89" w:rsidRPr="00AB0280" w14:paraId="249C1A94" w14:textId="77777777" w:rsidTr="001E7E0A">
        <w:trPr>
          <w:trHeight w:val="408"/>
        </w:trPr>
        <w:tc>
          <w:tcPr>
            <w:tcW w:w="7655" w:type="dxa"/>
          </w:tcPr>
          <w:p w14:paraId="312EBF1E" w14:textId="77777777" w:rsidR="001E7E0A" w:rsidRPr="00AB0280" w:rsidRDefault="001E7E0A" w:rsidP="00D97035">
            <w:pPr>
              <w:rPr>
                <w:b/>
                <w:color w:val="auto"/>
                <w:lang w:val="en-US"/>
              </w:rPr>
            </w:pPr>
          </w:p>
        </w:tc>
        <w:tc>
          <w:tcPr>
            <w:tcW w:w="1724" w:type="dxa"/>
          </w:tcPr>
          <w:p w14:paraId="6966B78A" w14:textId="77777777" w:rsidR="001E7E0A" w:rsidRPr="00AB0280" w:rsidRDefault="001E7E0A" w:rsidP="001E7E0A">
            <w:pPr>
              <w:pStyle w:val="BusinessArea"/>
              <w:rPr>
                <w:b/>
                <w:color w:val="auto"/>
                <w:lang w:val="en-US"/>
              </w:rPr>
            </w:pPr>
          </w:p>
        </w:tc>
      </w:tr>
      <w:tr w:rsidR="001E7E0A" w:rsidRPr="00AB0280" w14:paraId="246DEC38" w14:textId="77777777" w:rsidTr="001E7E0A">
        <w:trPr>
          <w:trHeight w:val="992"/>
        </w:trPr>
        <w:tc>
          <w:tcPr>
            <w:tcW w:w="7655" w:type="dxa"/>
          </w:tcPr>
          <w:p w14:paraId="13B45365" w14:textId="77777777" w:rsidR="001E7E0A" w:rsidRPr="00AB0280" w:rsidRDefault="001E7E0A" w:rsidP="00F4093A">
            <w:pPr>
              <w:pStyle w:val="Absenderadresse1"/>
              <w:rPr>
                <w:color w:val="auto"/>
                <w:lang w:val="en-US"/>
              </w:rPr>
            </w:pPr>
          </w:p>
        </w:tc>
        <w:tc>
          <w:tcPr>
            <w:tcW w:w="1724" w:type="dxa"/>
          </w:tcPr>
          <w:p w14:paraId="07F002F1" w14:textId="48F132AF" w:rsidR="001E7E0A" w:rsidRPr="00AB0280" w:rsidRDefault="00205892" w:rsidP="001E7E0A">
            <w:pPr>
              <w:pStyle w:val="Datumsangabe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C74F40" w:rsidRPr="00AB0280">
              <w:rPr>
                <w:color w:val="auto"/>
              </w:rPr>
              <w:t>.</w:t>
            </w:r>
            <w:r w:rsidR="005758C5" w:rsidRPr="00AB0280">
              <w:rPr>
                <w:color w:val="auto"/>
              </w:rPr>
              <w:t>0</w:t>
            </w:r>
            <w:r w:rsidR="00CD7A3B" w:rsidRPr="00AB0280">
              <w:rPr>
                <w:color w:val="auto"/>
              </w:rPr>
              <w:t>2</w:t>
            </w:r>
            <w:r w:rsidR="005758C5" w:rsidRPr="00AB0280">
              <w:rPr>
                <w:color w:val="auto"/>
              </w:rPr>
              <w:t>.</w:t>
            </w:r>
            <w:r w:rsidR="00C74F40" w:rsidRPr="00AB0280">
              <w:rPr>
                <w:color w:val="auto"/>
              </w:rPr>
              <w:t>202</w:t>
            </w:r>
            <w:r w:rsidR="00CD7A3B" w:rsidRPr="00AB0280">
              <w:rPr>
                <w:color w:val="auto"/>
              </w:rPr>
              <w:t>1</w:t>
            </w:r>
          </w:p>
          <w:p w14:paraId="1DAD8256" w14:textId="454F32E7" w:rsidR="001E7E0A" w:rsidRPr="00AB0280" w:rsidRDefault="001E7E0A" w:rsidP="00DE4DA4">
            <w:pPr>
              <w:pStyle w:val="Seitenzahlangabe"/>
              <w:rPr>
                <w:color w:val="auto"/>
              </w:rPr>
            </w:pPr>
            <w:r w:rsidRPr="00AB0280">
              <w:rPr>
                <w:color w:val="auto"/>
              </w:rPr>
              <w:t xml:space="preserve">Seite </w:t>
            </w:r>
            <w:r w:rsidRPr="00AB0280">
              <w:rPr>
                <w:color w:val="auto"/>
              </w:rPr>
              <w:fldChar w:fldCharType="begin"/>
            </w:r>
            <w:r w:rsidRPr="00AB0280">
              <w:rPr>
                <w:color w:val="auto"/>
              </w:rPr>
              <w:instrText xml:space="preserve"> PAGE   \* MERGEFORMAT </w:instrText>
            </w:r>
            <w:r w:rsidRPr="00AB0280">
              <w:rPr>
                <w:color w:val="auto"/>
              </w:rPr>
              <w:fldChar w:fldCharType="separate"/>
            </w:r>
            <w:r w:rsidR="00F44511">
              <w:rPr>
                <w:noProof/>
                <w:color w:val="auto"/>
              </w:rPr>
              <w:t>1</w:t>
            </w:r>
            <w:r w:rsidRPr="00AB0280">
              <w:rPr>
                <w:color w:val="auto"/>
              </w:rPr>
              <w:fldChar w:fldCharType="end"/>
            </w:r>
            <w:r w:rsidRPr="00AB0280">
              <w:rPr>
                <w:color w:val="auto"/>
              </w:rPr>
              <w:t>/</w:t>
            </w:r>
            <w:r w:rsidR="00C378C8" w:rsidRPr="00AB0280">
              <w:rPr>
                <w:color w:val="auto"/>
              </w:rPr>
              <w:t>3</w:t>
            </w:r>
          </w:p>
        </w:tc>
      </w:tr>
    </w:tbl>
    <w:p w14:paraId="280BE50E" w14:textId="77777777" w:rsidR="00DE2408" w:rsidRPr="00AB0280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6B5F1337" w14:textId="77777777" w:rsidR="00A278FD" w:rsidRPr="00AB0280" w:rsidRDefault="00A278FD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3971099C" w14:textId="77777777" w:rsidR="003068DA" w:rsidRPr="00AB0280" w:rsidRDefault="00FF7A8B" w:rsidP="000C67FA">
      <w:pPr>
        <w:autoSpaceDE w:val="0"/>
        <w:autoSpaceDN w:val="0"/>
        <w:adjustRightInd w:val="0"/>
        <w:spacing w:line="360" w:lineRule="auto"/>
        <w:rPr>
          <w:rFonts w:ascii="TKTypeRegular" w:hAnsi="TKTypeRegular" w:cs="TKTypeRegular-Regular"/>
          <w:b/>
          <w:color w:val="auto"/>
        </w:rPr>
      </w:pPr>
      <w:r w:rsidRPr="00AB0280">
        <w:rPr>
          <w:rFonts w:ascii="TKTypeRegular" w:hAnsi="TKTypeRegular" w:cs="TKTypeRegular-Regular"/>
          <w:b/>
          <w:color w:val="auto"/>
        </w:rPr>
        <w:t xml:space="preserve">thyssenkrupp </w:t>
      </w:r>
      <w:r w:rsidR="00752D22" w:rsidRPr="00AB0280">
        <w:rPr>
          <w:rFonts w:ascii="TKTypeRegular" w:hAnsi="TKTypeRegular" w:cs="TKTypeRegular-Regular"/>
          <w:b/>
          <w:color w:val="auto"/>
        </w:rPr>
        <w:t>setzt Stahlstrategie 20-30 weiter um</w:t>
      </w:r>
      <w:r w:rsidR="00C378C8" w:rsidRPr="00AB0280">
        <w:rPr>
          <w:rFonts w:ascii="TKTypeRegular" w:hAnsi="TKTypeRegular" w:cs="TKTypeRegular-Regular"/>
          <w:b/>
          <w:color w:val="auto"/>
        </w:rPr>
        <w:t>:</w:t>
      </w:r>
      <w:r w:rsidR="006F5D10" w:rsidRPr="00AB0280">
        <w:rPr>
          <w:rFonts w:ascii="TKTypeRegular" w:hAnsi="TKTypeRegular" w:cs="TKTypeRegular-Regular"/>
          <w:b/>
          <w:color w:val="auto"/>
        </w:rPr>
        <w:t xml:space="preserve"> </w:t>
      </w:r>
      <w:r w:rsidR="003878EA" w:rsidRPr="00AB0280">
        <w:rPr>
          <w:rFonts w:ascii="TKTypeRegular" w:hAnsi="TKTypeRegular" w:cs="TKTypeRegular-Regular"/>
          <w:b/>
          <w:color w:val="auto"/>
        </w:rPr>
        <w:t xml:space="preserve">Neubau von Kernaggregaten </w:t>
      </w:r>
      <w:r w:rsidR="00F3596A" w:rsidRPr="00AB0280">
        <w:rPr>
          <w:rFonts w:ascii="TKTypeRegular" w:hAnsi="TKTypeRegular" w:cs="TKTypeRegular-Regular"/>
          <w:b/>
          <w:color w:val="auto"/>
        </w:rPr>
        <w:t>an den S</w:t>
      </w:r>
      <w:r w:rsidR="006F5D10" w:rsidRPr="00AB0280">
        <w:rPr>
          <w:rFonts w:ascii="TKTypeRegular" w:hAnsi="TKTypeRegular" w:cs="TKTypeRegular-Regular"/>
          <w:b/>
          <w:color w:val="auto"/>
        </w:rPr>
        <w:t>tandort</w:t>
      </w:r>
      <w:r w:rsidR="00F3596A" w:rsidRPr="00AB0280">
        <w:rPr>
          <w:rFonts w:ascii="TKTypeRegular" w:hAnsi="TKTypeRegular" w:cs="TKTypeRegular-Regular"/>
          <w:b/>
          <w:color w:val="auto"/>
        </w:rPr>
        <w:t xml:space="preserve">en </w:t>
      </w:r>
      <w:r w:rsidR="006F5D10" w:rsidRPr="00AB0280">
        <w:rPr>
          <w:rFonts w:ascii="TKTypeRegular" w:hAnsi="TKTypeRegular" w:cs="TKTypeRegular-Regular"/>
          <w:b/>
          <w:color w:val="auto"/>
        </w:rPr>
        <w:t xml:space="preserve">Duisburg </w:t>
      </w:r>
      <w:r w:rsidR="00F3596A" w:rsidRPr="00AB0280">
        <w:rPr>
          <w:rFonts w:ascii="TKTypeRegular" w:hAnsi="TKTypeRegular" w:cs="TKTypeRegular-Regular"/>
          <w:b/>
          <w:color w:val="auto"/>
        </w:rPr>
        <w:t xml:space="preserve">und Bochum </w:t>
      </w:r>
      <w:r w:rsidR="00C378C8" w:rsidRPr="00AB0280">
        <w:rPr>
          <w:rFonts w:ascii="TKTypeRegular" w:hAnsi="TKTypeRegular" w:cs="TKTypeRegular-Regular"/>
          <w:b/>
          <w:color w:val="auto"/>
        </w:rPr>
        <w:t xml:space="preserve">zielt auf den Ausbau von Premium-Stählen und </w:t>
      </w:r>
      <w:r w:rsidR="003878EA" w:rsidRPr="00AB0280">
        <w:rPr>
          <w:rFonts w:ascii="TKTypeRegular" w:hAnsi="TKTypeRegular" w:cs="TKTypeRegular-Regular"/>
          <w:b/>
          <w:color w:val="auto"/>
        </w:rPr>
        <w:t>stärkt</w:t>
      </w:r>
      <w:r w:rsidR="003068DA" w:rsidRPr="00AB0280">
        <w:rPr>
          <w:rFonts w:ascii="TKTypeRegular" w:hAnsi="TKTypeRegular" w:cs="TKTypeRegular-Regular"/>
          <w:b/>
          <w:color w:val="auto"/>
        </w:rPr>
        <w:t xml:space="preserve"> Wettbewerbsfähigkeit</w:t>
      </w:r>
    </w:p>
    <w:p w14:paraId="408A7D6A" w14:textId="77777777" w:rsidR="00CE2F0B" w:rsidRPr="00AB0280" w:rsidRDefault="00CE2F0B" w:rsidP="000C4658">
      <w:pPr>
        <w:autoSpaceDE w:val="0"/>
        <w:autoSpaceDN w:val="0"/>
        <w:adjustRightInd w:val="0"/>
        <w:spacing w:line="360" w:lineRule="auto"/>
        <w:rPr>
          <w:rFonts w:ascii="TKTypeRegular" w:hAnsi="TKTypeRegular" w:cs="TKTypeRegular-Regular"/>
          <w:color w:val="auto"/>
        </w:rPr>
      </w:pPr>
    </w:p>
    <w:p w14:paraId="1BFA19E3" w14:textId="32229509" w:rsidR="00FE685C" w:rsidRPr="00AB0280" w:rsidRDefault="006F5D10" w:rsidP="006A02AF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 w:cs="TKTypeRegular-Regular"/>
          <w:color w:val="auto"/>
        </w:rPr>
      </w:pPr>
      <w:r w:rsidRPr="00AB0280">
        <w:rPr>
          <w:rFonts w:ascii="TKTypeRegular" w:hAnsi="TKTypeRegular" w:cs="TKTypeRegular-Regular"/>
          <w:color w:val="auto"/>
        </w:rPr>
        <w:t xml:space="preserve">thyssenkrupp </w:t>
      </w:r>
      <w:r w:rsidR="002905A2" w:rsidRPr="00AB0280">
        <w:rPr>
          <w:rFonts w:ascii="TKTypeRegular" w:hAnsi="TKTypeRegular" w:cs="TKTypeRegular-Regular"/>
          <w:color w:val="auto"/>
        </w:rPr>
        <w:t xml:space="preserve">investiert in die Zukunftsfähigkeit des Stahlgeschäfts. </w:t>
      </w:r>
      <w:r w:rsidRPr="00AB0280">
        <w:rPr>
          <w:rFonts w:ascii="TKTypeRegular" w:hAnsi="TKTypeRegular" w:cs="TKTypeRegular-Regular"/>
          <w:color w:val="auto"/>
        </w:rPr>
        <w:t xml:space="preserve">Nach nun erfolgter Freigabe der Investitionsmittel stehen die ersten Auftragsvergaben an. Geplant ist der Umbau der </w:t>
      </w:r>
      <w:r w:rsidR="00F3596A" w:rsidRPr="00AB0280">
        <w:rPr>
          <w:rFonts w:ascii="TKTypeRegular" w:hAnsi="TKTypeRegular" w:cs="TKTypeRegular-Regular"/>
          <w:color w:val="auto"/>
        </w:rPr>
        <w:t xml:space="preserve">Duisburger </w:t>
      </w:r>
      <w:r w:rsidRPr="00AB0280">
        <w:rPr>
          <w:rFonts w:ascii="TKTypeRegular" w:hAnsi="TKTypeRegular" w:cs="TKTypeRegular-Regular"/>
          <w:color w:val="auto"/>
        </w:rPr>
        <w:t>Gießwalzanlage in eine</w:t>
      </w:r>
      <w:r w:rsidR="00411DBF" w:rsidRPr="00AB0280">
        <w:rPr>
          <w:rFonts w:ascii="TKTypeRegular" w:hAnsi="TKTypeRegular" w:cs="TKTypeRegular-Regular"/>
          <w:color w:val="auto"/>
        </w:rPr>
        <w:t xml:space="preserve"> neue</w:t>
      </w:r>
      <w:r w:rsidRPr="00AB0280">
        <w:rPr>
          <w:rFonts w:ascii="TKTypeRegular" w:hAnsi="TKTypeRegular" w:cs="TKTypeRegular-Regular"/>
          <w:color w:val="auto"/>
        </w:rPr>
        <w:t xml:space="preserve"> Stranggießanlage mit </w:t>
      </w:r>
      <w:r w:rsidR="00531B75" w:rsidRPr="00AB0280">
        <w:rPr>
          <w:rFonts w:ascii="TKTypeRegular" w:hAnsi="TKTypeRegular" w:cs="TKTypeRegular-Regular"/>
          <w:color w:val="auto"/>
        </w:rPr>
        <w:t xml:space="preserve">einem </w:t>
      </w:r>
      <w:r w:rsidRPr="00AB0280">
        <w:rPr>
          <w:rFonts w:ascii="TKTypeRegular" w:hAnsi="TKTypeRegular" w:cs="TKTypeRegular-Regular"/>
          <w:color w:val="auto"/>
        </w:rPr>
        <w:t>dahinter geschaltete</w:t>
      </w:r>
      <w:r w:rsidR="005306BB" w:rsidRPr="00AB0280">
        <w:rPr>
          <w:rFonts w:ascii="TKTypeRegular" w:hAnsi="TKTypeRegular" w:cs="TKTypeRegular-Regular"/>
          <w:color w:val="auto"/>
        </w:rPr>
        <w:t>n</w:t>
      </w:r>
      <w:r w:rsidR="00875322" w:rsidRPr="00AB0280">
        <w:rPr>
          <w:rFonts w:ascii="TKTypeRegular" w:hAnsi="TKTypeRegular" w:cs="TKTypeRegular-Regular"/>
          <w:color w:val="auto"/>
        </w:rPr>
        <w:t xml:space="preserve">, in wesentlichen Komponenten </w:t>
      </w:r>
      <w:r w:rsidR="00411DBF" w:rsidRPr="00AB0280">
        <w:rPr>
          <w:rFonts w:ascii="TKTypeRegular" w:hAnsi="TKTypeRegular" w:cs="TKTypeRegular-Regular"/>
          <w:color w:val="auto"/>
        </w:rPr>
        <w:t xml:space="preserve">neuen </w:t>
      </w:r>
      <w:r w:rsidRPr="00AB0280">
        <w:rPr>
          <w:rFonts w:ascii="TKTypeRegular" w:hAnsi="TKTypeRegular" w:cs="TKTypeRegular-Regular"/>
          <w:color w:val="auto"/>
        </w:rPr>
        <w:t xml:space="preserve">Warmbandwerk. </w:t>
      </w:r>
      <w:r w:rsidR="00F3596A" w:rsidRPr="00AB0280">
        <w:rPr>
          <w:rFonts w:ascii="TKTypeRegular" w:hAnsi="TKTypeRegular" w:cs="TKTypeRegular-Regular"/>
          <w:color w:val="auto"/>
        </w:rPr>
        <w:t>Zu</w:t>
      </w:r>
      <w:r w:rsidR="005306BB" w:rsidRPr="00AB0280">
        <w:rPr>
          <w:rFonts w:ascii="TKTypeRegular" w:hAnsi="TKTypeRegular" w:cs="TKTypeRegular-Regular"/>
          <w:color w:val="auto"/>
        </w:rPr>
        <w:t>r</w:t>
      </w:r>
      <w:r w:rsidR="00F3596A" w:rsidRPr="00AB0280">
        <w:rPr>
          <w:rFonts w:ascii="TKTypeRegular" w:hAnsi="TKTypeRegular" w:cs="TKTypeRegular-Regular"/>
          <w:color w:val="auto"/>
        </w:rPr>
        <w:t xml:space="preserve"> Optimierung </w:t>
      </w:r>
      <w:r w:rsidR="00411DBF" w:rsidRPr="00AB0280">
        <w:rPr>
          <w:rFonts w:ascii="TKTypeRegular" w:hAnsi="TKTypeRegular" w:cs="TKTypeRegular-Regular"/>
          <w:color w:val="auto"/>
        </w:rPr>
        <w:t>der Brammenfertigung wird</w:t>
      </w:r>
      <w:r w:rsidR="00875322" w:rsidRPr="00AB0280">
        <w:rPr>
          <w:rFonts w:ascii="TKTypeRegular" w:hAnsi="TKTypeRegular" w:cs="TKTypeRegular-Regular"/>
          <w:color w:val="auto"/>
        </w:rPr>
        <w:t>, ebenfalls in Duisburg,</w:t>
      </w:r>
      <w:r w:rsidR="00411DBF" w:rsidRPr="00AB0280">
        <w:rPr>
          <w:rFonts w:ascii="TKTypeRegular" w:hAnsi="TKTypeRegular" w:cs="TKTypeRegular-Regular"/>
          <w:color w:val="auto"/>
        </w:rPr>
        <w:t xml:space="preserve"> </w:t>
      </w:r>
      <w:r w:rsidR="00875322" w:rsidRPr="00AB0280">
        <w:rPr>
          <w:rFonts w:ascii="TKTypeRegular" w:hAnsi="TKTypeRegular" w:cs="TKTypeRegular-Regular"/>
          <w:color w:val="auto"/>
        </w:rPr>
        <w:t>zudem d</w:t>
      </w:r>
      <w:r w:rsidR="00411DBF" w:rsidRPr="00AB0280">
        <w:rPr>
          <w:rFonts w:ascii="TKTypeRegular" w:hAnsi="TKTypeRegular" w:cs="TKTypeRegular-Regular"/>
          <w:color w:val="auto"/>
        </w:rPr>
        <w:t xml:space="preserve">ie </w:t>
      </w:r>
      <w:r w:rsidR="00875322" w:rsidRPr="00AB0280">
        <w:rPr>
          <w:rFonts w:ascii="TKTypeRegular" w:hAnsi="TKTypeRegular" w:cs="TKTypeRegular-Regular"/>
          <w:color w:val="auto"/>
        </w:rPr>
        <w:t xml:space="preserve">bestehende </w:t>
      </w:r>
      <w:r w:rsidR="00411DBF" w:rsidRPr="00AB0280">
        <w:rPr>
          <w:rFonts w:ascii="TKTypeRegular" w:hAnsi="TKTypeRegular" w:cs="TKTypeRegular-Regular"/>
          <w:color w:val="auto"/>
        </w:rPr>
        <w:t xml:space="preserve">Stranggießanlage 3 neu gebaut. Auch am Standort Bochum sind Investitionen vorgesehen: Geplant ist ein neues Doppelreversiergerüst und eine Glüh- und Isolierlinie. </w:t>
      </w:r>
      <w:r w:rsidR="00531B75" w:rsidRPr="00AB0280">
        <w:rPr>
          <w:rFonts w:ascii="TKTypeRegular" w:hAnsi="TKTypeRegular" w:cs="TKTypeRegular-Regular"/>
          <w:color w:val="auto"/>
        </w:rPr>
        <w:t xml:space="preserve">Beides stärkt Bochum als Kompetenzzentrum </w:t>
      </w:r>
      <w:r w:rsidR="00A37951" w:rsidRPr="00AB0280">
        <w:rPr>
          <w:rFonts w:ascii="TKTypeRegular" w:hAnsi="TKTypeRegular" w:cs="TKTypeRegular-Regular"/>
          <w:color w:val="auto"/>
        </w:rPr>
        <w:t xml:space="preserve">bei </w:t>
      </w:r>
      <w:r w:rsidR="00531B75" w:rsidRPr="00AB0280">
        <w:rPr>
          <w:rFonts w:ascii="TKTypeRegular" w:hAnsi="TKTypeRegular" w:cs="TKTypeRegular-Regular"/>
          <w:color w:val="auto"/>
        </w:rPr>
        <w:t>Stähle</w:t>
      </w:r>
      <w:r w:rsidR="00A37951" w:rsidRPr="00AB0280">
        <w:rPr>
          <w:rFonts w:ascii="TKTypeRegular" w:hAnsi="TKTypeRegular" w:cs="TKTypeRegular-Regular"/>
          <w:color w:val="auto"/>
        </w:rPr>
        <w:t>n</w:t>
      </w:r>
      <w:r w:rsidR="00531B75" w:rsidRPr="00AB0280">
        <w:rPr>
          <w:rFonts w:ascii="TKTypeRegular" w:hAnsi="TKTypeRegular" w:cs="TKTypeRegular-Regular"/>
          <w:color w:val="auto"/>
        </w:rPr>
        <w:t xml:space="preserve"> für die Elektromobilität. Die </w:t>
      </w:r>
      <w:r w:rsidR="007553F5" w:rsidRPr="00AB0280">
        <w:rPr>
          <w:rFonts w:ascii="TKTypeRegular" w:hAnsi="TKTypeRegular" w:cs="TKTypeRegular-Regular"/>
          <w:color w:val="auto"/>
        </w:rPr>
        <w:t xml:space="preserve">gesamte </w:t>
      </w:r>
      <w:r w:rsidR="00531B75" w:rsidRPr="00AB0280">
        <w:rPr>
          <w:rFonts w:ascii="TKTypeRegular" w:hAnsi="TKTypeRegular" w:cs="TKTypeRegular-Regular"/>
          <w:color w:val="auto"/>
        </w:rPr>
        <w:t>Inv</w:t>
      </w:r>
      <w:r w:rsidR="00ED0E33" w:rsidRPr="00AB0280">
        <w:rPr>
          <w:rFonts w:ascii="TKTypeRegular" w:hAnsi="TKTypeRegular" w:cs="TKTypeRegular-Regular"/>
          <w:color w:val="auto"/>
        </w:rPr>
        <w:t xml:space="preserve">estitionssumme beläuft sich auf einen hohen dreistelligen Millionenbetrag. Alle Projekte sollen bis Ende 2024 realisiert </w:t>
      </w:r>
      <w:r w:rsidR="00ED0E33" w:rsidRPr="002A18BA">
        <w:rPr>
          <w:rFonts w:ascii="TKTypeRegular" w:hAnsi="TKTypeRegular" w:cs="TKTypeRegular-Regular"/>
          <w:color w:val="auto"/>
        </w:rPr>
        <w:t>werden.</w:t>
      </w:r>
      <w:r w:rsidR="00A37951" w:rsidRPr="002A18BA">
        <w:rPr>
          <w:rFonts w:ascii="TKTypeRegular" w:hAnsi="TKTypeRegular" w:cs="TKTypeRegular-Regular"/>
          <w:color w:val="auto"/>
        </w:rPr>
        <w:t xml:space="preserve"> </w:t>
      </w:r>
      <w:r w:rsidR="003F1EB4" w:rsidRPr="002A18BA">
        <w:rPr>
          <w:rFonts w:ascii="TKTypeRegular" w:hAnsi="TKTypeRegular" w:cs="TKTypeRegular-Regular"/>
          <w:color w:val="auto"/>
        </w:rPr>
        <w:t>Mit diesem seit</w:t>
      </w:r>
      <w:r w:rsidR="00AB0280" w:rsidRPr="002A18BA">
        <w:rPr>
          <w:rFonts w:ascii="TKTypeRegular" w:hAnsi="TKTypeRegular" w:cs="TKTypeRegular-Regular"/>
          <w:color w:val="auto"/>
        </w:rPr>
        <w:t xml:space="preserve"> dem Bau der</w:t>
      </w:r>
      <w:r w:rsidR="00A06668" w:rsidRPr="002A18BA">
        <w:rPr>
          <w:rFonts w:ascii="TKTypeRegular" w:hAnsi="TKTypeRegular" w:cs="TKTypeRegular-Regular"/>
          <w:color w:val="auto"/>
        </w:rPr>
        <w:t xml:space="preserve"> Kokerei Schwelgern im Jahr 2003 </w:t>
      </w:r>
      <w:r w:rsidR="00AB0280" w:rsidRPr="002A18BA">
        <w:rPr>
          <w:rFonts w:ascii="TKTypeRegular" w:hAnsi="TKTypeRegular" w:cs="TKTypeRegular-Regular"/>
          <w:color w:val="auto"/>
        </w:rPr>
        <w:t>g</w:t>
      </w:r>
      <w:r w:rsidR="003F1EB4" w:rsidRPr="002A18BA">
        <w:rPr>
          <w:rFonts w:ascii="TKTypeRegular" w:hAnsi="TKTypeRegular" w:cs="TKTypeRegular-Regular"/>
          <w:color w:val="auto"/>
        </w:rPr>
        <w:t>rößten Investitionspaket</w:t>
      </w:r>
      <w:r w:rsidR="003F1EB4" w:rsidRPr="00DF0559">
        <w:rPr>
          <w:rFonts w:ascii="TKTypeRegular" w:hAnsi="TKTypeRegular" w:cs="TKTypeRegular-Regular"/>
          <w:color w:val="auto"/>
        </w:rPr>
        <w:t xml:space="preserve"> im Stahl</w:t>
      </w:r>
      <w:r w:rsidR="00742209">
        <w:rPr>
          <w:rFonts w:ascii="TKTypeRegular" w:hAnsi="TKTypeRegular" w:cs="TKTypeRegular-Regular"/>
          <w:color w:val="auto"/>
        </w:rPr>
        <w:t>,</w:t>
      </w:r>
      <w:r w:rsidR="003F1EB4" w:rsidRPr="00DF0559">
        <w:rPr>
          <w:rFonts w:ascii="TKTypeRegular" w:hAnsi="TKTypeRegular" w:cs="TKTypeRegular-Regular"/>
          <w:color w:val="auto"/>
        </w:rPr>
        <w:t xml:space="preserve"> setzt thyssenkrupp ein Zeich</w:t>
      </w:r>
      <w:r w:rsidR="00B514DC">
        <w:rPr>
          <w:rFonts w:ascii="TKTypeRegular" w:hAnsi="TKTypeRegular" w:cs="TKTypeRegular-Regular"/>
          <w:color w:val="auto"/>
        </w:rPr>
        <w:t>e</w:t>
      </w:r>
      <w:r w:rsidR="003F1EB4" w:rsidRPr="00DF0559">
        <w:rPr>
          <w:rFonts w:ascii="TKTypeRegular" w:hAnsi="TKTypeRegular" w:cs="TKTypeRegular-Regular"/>
          <w:color w:val="auto"/>
        </w:rPr>
        <w:t xml:space="preserve">n: Das Stahlgeschäft </w:t>
      </w:r>
      <w:r w:rsidR="00DD12DA">
        <w:rPr>
          <w:rFonts w:ascii="TKTypeRegular" w:hAnsi="TKTypeRegular" w:cs="TKTypeRegular-Regular"/>
          <w:color w:val="auto"/>
        </w:rPr>
        <w:t xml:space="preserve">verstärkt den Fokus auf </w:t>
      </w:r>
      <w:r w:rsidR="00DD12DA" w:rsidRPr="00DF0559">
        <w:rPr>
          <w:rFonts w:ascii="TKTypeRegular" w:hAnsi="TKTypeRegular" w:cs="TKTypeRegular-Regular"/>
          <w:color w:val="auto"/>
        </w:rPr>
        <w:t>Technologie- und Qualitätsführerschaf</w:t>
      </w:r>
      <w:r w:rsidR="00DD12DA">
        <w:rPr>
          <w:rFonts w:ascii="TKTypeRegular" w:hAnsi="TKTypeRegular" w:cs="TKTypeRegular-Regular"/>
          <w:color w:val="auto"/>
        </w:rPr>
        <w:t xml:space="preserve">t und strebt </w:t>
      </w:r>
      <w:r w:rsidR="00EA2686">
        <w:rPr>
          <w:rFonts w:ascii="TKTypeRegular" w:hAnsi="TKTypeRegular" w:cs="TKTypeRegular-Regular"/>
          <w:color w:val="auto"/>
        </w:rPr>
        <w:t>danach</w:t>
      </w:r>
      <w:r w:rsidR="00B514DC">
        <w:rPr>
          <w:rFonts w:ascii="TKTypeRegular" w:hAnsi="TKTypeRegular" w:cs="TKTypeRegular-Regular"/>
          <w:color w:val="auto"/>
        </w:rPr>
        <w:t>,</w:t>
      </w:r>
      <w:r w:rsidR="00EA2686">
        <w:rPr>
          <w:rFonts w:ascii="TKTypeRegular" w:hAnsi="TKTypeRegular" w:cs="TKTypeRegular-Regular"/>
          <w:color w:val="auto"/>
        </w:rPr>
        <w:t xml:space="preserve"> s</w:t>
      </w:r>
      <w:r w:rsidR="00DD12DA">
        <w:rPr>
          <w:rFonts w:ascii="TKTypeRegular" w:hAnsi="TKTypeRegular" w:cs="TKTypeRegular-Regular"/>
          <w:color w:val="auto"/>
        </w:rPr>
        <w:t xml:space="preserve">eine </w:t>
      </w:r>
      <w:r w:rsidR="003F1EB4" w:rsidRPr="00DF0559">
        <w:rPr>
          <w:rFonts w:ascii="TKTypeRegular" w:hAnsi="TKTypeRegular" w:cs="TKTypeRegular-Regular"/>
          <w:color w:val="auto"/>
        </w:rPr>
        <w:t xml:space="preserve">starke Position im europäischen Wettbewerb weiter </w:t>
      </w:r>
      <w:r w:rsidR="00EA2686">
        <w:rPr>
          <w:rFonts w:ascii="TKTypeRegular" w:hAnsi="TKTypeRegular" w:cs="TKTypeRegular-Regular"/>
          <w:color w:val="auto"/>
        </w:rPr>
        <w:t xml:space="preserve">zu </w:t>
      </w:r>
      <w:r w:rsidR="003F1EB4" w:rsidRPr="00DF0559">
        <w:rPr>
          <w:rFonts w:ascii="TKTypeRegular" w:hAnsi="TKTypeRegular" w:cs="TKTypeRegular-Regular"/>
          <w:color w:val="auto"/>
        </w:rPr>
        <w:t>festigen</w:t>
      </w:r>
      <w:r w:rsidR="00EA2686">
        <w:rPr>
          <w:rFonts w:ascii="TKTypeRegular" w:hAnsi="TKTypeRegular" w:cs="TKTypeRegular-Regular"/>
          <w:color w:val="auto"/>
        </w:rPr>
        <w:t xml:space="preserve">. </w:t>
      </w:r>
      <w:r w:rsidR="001B5538" w:rsidRPr="00EA2686">
        <w:rPr>
          <w:rFonts w:ascii="TKTypeRegular" w:hAnsi="TKTypeRegular" w:cs="TKTypeRegular-Regular"/>
          <w:color w:val="auto"/>
        </w:rPr>
        <w:t>Um diese Ziele zu erreichen und die vollen Ergebniseffekt</w:t>
      </w:r>
      <w:r w:rsidR="00864302" w:rsidRPr="00EA2686">
        <w:rPr>
          <w:rFonts w:ascii="TKTypeRegular" w:hAnsi="TKTypeRegular" w:cs="TKTypeRegular-Regular"/>
          <w:color w:val="auto"/>
        </w:rPr>
        <w:t>e</w:t>
      </w:r>
      <w:r w:rsidR="001B5538" w:rsidRPr="00EA2686">
        <w:rPr>
          <w:rFonts w:ascii="TKTypeRegular" w:hAnsi="TKTypeRegular" w:cs="TKTypeRegular-Regular"/>
          <w:color w:val="auto"/>
        </w:rPr>
        <w:t xml:space="preserve"> der Investitionen zu realisieren, werden weitere signifikante Kostensenkungen notwendig sein. thyssenkrupp Steel sieht dazu keine Alternative, da davon auszugehen sei, dass die finanziellen Folgen der </w:t>
      </w:r>
      <w:r w:rsidR="007553F5" w:rsidRPr="00EA2686">
        <w:rPr>
          <w:rFonts w:ascii="TKTypeRegular" w:hAnsi="TKTypeRegular" w:cs="TKTypeRegular-Regular"/>
          <w:color w:val="auto"/>
        </w:rPr>
        <w:t>Cor</w:t>
      </w:r>
      <w:r w:rsidR="005306BB" w:rsidRPr="00EA2686">
        <w:rPr>
          <w:rFonts w:ascii="TKTypeRegular" w:hAnsi="TKTypeRegular" w:cs="TKTypeRegular-Regular"/>
          <w:color w:val="auto"/>
        </w:rPr>
        <w:t>o</w:t>
      </w:r>
      <w:r w:rsidR="007553F5" w:rsidRPr="00EA2686">
        <w:rPr>
          <w:rFonts w:ascii="TKTypeRegular" w:hAnsi="TKTypeRegular" w:cs="TKTypeRegular-Regular"/>
          <w:color w:val="auto"/>
        </w:rPr>
        <w:t xml:space="preserve">na-Krise </w:t>
      </w:r>
      <w:r w:rsidR="001B5538" w:rsidRPr="00EA2686">
        <w:rPr>
          <w:rFonts w:ascii="TKTypeRegular" w:hAnsi="TKTypeRegular" w:cs="TKTypeRegular-Regular"/>
          <w:color w:val="auto"/>
        </w:rPr>
        <w:t>noch</w:t>
      </w:r>
      <w:r w:rsidR="00EA2686">
        <w:rPr>
          <w:rFonts w:ascii="TKTypeRegular" w:hAnsi="TKTypeRegular" w:cs="TKTypeRegular-Regular"/>
          <w:color w:val="auto"/>
        </w:rPr>
        <w:t xml:space="preserve"> ein</w:t>
      </w:r>
      <w:r w:rsidR="009305A2" w:rsidRPr="00DF0559">
        <w:rPr>
          <w:rFonts w:ascii="TKTypeRegular" w:hAnsi="TKTypeRegular" w:cs="TKTypeRegular-Regular"/>
          <w:color w:val="auto"/>
        </w:rPr>
        <w:t>ige Jahre</w:t>
      </w:r>
      <w:r w:rsidR="00864302" w:rsidRPr="00DF0559">
        <w:rPr>
          <w:rFonts w:ascii="TKTypeRegular" w:hAnsi="TKTypeRegular" w:cs="TKTypeRegular-Regular"/>
          <w:color w:val="auto"/>
        </w:rPr>
        <w:t xml:space="preserve"> </w:t>
      </w:r>
      <w:r w:rsidR="001B5538" w:rsidRPr="00DF0559">
        <w:rPr>
          <w:rFonts w:ascii="TKTypeRegular" w:hAnsi="TKTypeRegular" w:cs="TKTypeRegular-Regular"/>
          <w:color w:val="auto"/>
        </w:rPr>
        <w:t>spürbar bleiben</w:t>
      </w:r>
      <w:r w:rsidR="001B5538" w:rsidRPr="00AB0280">
        <w:rPr>
          <w:rFonts w:ascii="TKTypeRegular" w:hAnsi="TKTypeRegular" w:cs="TKTypeRegular-Regular"/>
          <w:color w:val="auto"/>
        </w:rPr>
        <w:t>.</w:t>
      </w:r>
      <w:r w:rsidR="007553F5" w:rsidRPr="00AB0280">
        <w:rPr>
          <w:rFonts w:ascii="TKTypeRegular" w:hAnsi="TKTypeRegular" w:cs="TKTypeRegular-Regular"/>
          <w:color w:val="auto"/>
        </w:rPr>
        <w:t xml:space="preserve"> </w:t>
      </w:r>
    </w:p>
    <w:p w14:paraId="64BFCCCA" w14:textId="77777777" w:rsidR="00FE685C" w:rsidRPr="00DF0559" w:rsidRDefault="00FE685C" w:rsidP="006A02AF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 w:cs="TKTypeRegular-Regular"/>
          <w:color w:val="auto"/>
        </w:rPr>
      </w:pPr>
    </w:p>
    <w:p w14:paraId="2D204B7C" w14:textId="77777777" w:rsidR="00ED0E33" w:rsidRPr="00DF0559" w:rsidRDefault="007553F5" w:rsidP="006A02AF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 w:cs="TKTypeRegular-Regular"/>
          <w:b/>
          <w:color w:val="auto"/>
        </w:rPr>
      </w:pPr>
      <w:r w:rsidRPr="00DF0559">
        <w:rPr>
          <w:rFonts w:ascii="TKTypeRegular" w:hAnsi="TKTypeRegular" w:cs="TKTypeRegular-Regular"/>
          <w:b/>
          <w:color w:val="auto"/>
        </w:rPr>
        <w:t xml:space="preserve">Investitionen und </w:t>
      </w:r>
      <w:r w:rsidR="00B854C8" w:rsidRPr="00DF0559">
        <w:rPr>
          <w:rFonts w:ascii="TKTypeRegular" w:hAnsi="TKTypeRegular" w:cs="TKTypeRegular-Regular"/>
          <w:b/>
          <w:color w:val="auto"/>
        </w:rPr>
        <w:t xml:space="preserve">Kostensenkungen </w:t>
      </w:r>
      <w:r w:rsidRPr="00DF0559">
        <w:rPr>
          <w:rFonts w:ascii="TKTypeRegular" w:hAnsi="TKTypeRegular" w:cs="TKTypeRegular-Regular"/>
          <w:b/>
          <w:color w:val="auto"/>
        </w:rPr>
        <w:t xml:space="preserve">zwei Seiten einer Medaille </w:t>
      </w:r>
    </w:p>
    <w:p w14:paraId="4AFC8F51" w14:textId="01E36C8B" w:rsidR="007553F5" w:rsidRPr="00AB0280" w:rsidRDefault="007553F5" w:rsidP="006A02AF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 w:cs="TKTypeRegular-Regular"/>
          <w:color w:val="auto"/>
        </w:rPr>
      </w:pPr>
      <w:r w:rsidRPr="00DF0559">
        <w:rPr>
          <w:rFonts w:ascii="TKTypeRegular" w:hAnsi="TKTypeRegular" w:cs="TKTypeRegular-Regular"/>
          <w:color w:val="auto"/>
        </w:rPr>
        <w:t>B</w:t>
      </w:r>
      <w:r w:rsidR="00857496" w:rsidRPr="00DF0559">
        <w:rPr>
          <w:rFonts w:ascii="TKTypeRegular" w:hAnsi="TKTypeRegular" w:cs="TKTypeRegular-Regular"/>
          <w:color w:val="auto"/>
        </w:rPr>
        <w:t xml:space="preserve">asis für die jetzt ausgelösten Investitionen ist der </w:t>
      </w:r>
      <w:r w:rsidR="00A37951" w:rsidRPr="00DF0559">
        <w:rPr>
          <w:rFonts w:ascii="TKTypeRegular" w:hAnsi="TKTypeRegular" w:cs="TKTypeRegular-Regular"/>
          <w:color w:val="auto"/>
        </w:rPr>
        <w:t xml:space="preserve">mit der Mitbestimmung </w:t>
      </w:r>
      <w:r w:rsidR="00886BAE" w:rsidRPr="00DF0559">
        <w:rPr>
          <w:rFonts w:ascii="TKTypeRegular" w:hAnsi="TKTypeRegular" w:cs="TKTypeRegular-Regular"/>
          <w:color w:val="auto"/>
        </w:rPr>
        <w:t xml:space="preserve">im Frühjahr 2020 </w:t>
      </w:r>
      <w:r w:rsidR="007D14E9" w:rsidRPr="00DF0559">
        <w:rPr>
          <w:rFonts w:ascii="TKTypeRegular" w:hAnsi="TKTypeRegular" w:cs="TKTypeRegular-Regular"/>
          <w:color w:val="auto"/>
        </w:rPr>
        <w:t xml:space="preserve">geschlossene </w:t>
      </w:r>
      <w:r w:rsidR="00857496" w:rsidRPr="00DF0559">
        <w:rPr>
          <w:rFonts w:ascii="TKTypeRegular" w:hAnsi="TKTypeRegular" w:cs="TKTypeRegular-Regular"/>
          <w:color w:val="auto"/>
        </w:rPr>
        <w:t xml:space="preserve">Tarifvertrag </w:t>
      </w:r>
      <w:r w:rsidR="00112C79" w:rsidRPr="00DF0559">
        <w:rPr>
          <w:rFonts w:ascii="TKTypeRegular" w:hAnsi="TKTypeRegular" w:cs="TKTypeRegular-Regular"/>
          <w:color w:val="auto"/>
        </w:rPr>
        <w:t>„Zukunftspaket Stahl“</w:t>
      </w:r>
      <w:r w:rsidR="00A37951" w:rsidRPr="00DF0559">
        <w:rPr>
          <w:rFonts w:ascii="TKTypeRegular" w:hAnsi="TKTypeRegular" w:cs="TKTypeRegular-Regular"/>
          <w:color w:val="auto"/>
        </w:rPr>
        <w:t>.</w:t>
      </w:r>
      <w:r w:rsidR="00F75459" w:rsidRPr="00DF0559">
        <w:rPr>
          <w:rFonts w:ascii="TKTypeRegular" w:hAnsi="TKTypeRegular" w:cs="TKTypeRegular-Regular"/>
          <w:color w:val="auto"/>
        </w:rPr>
        <w:t xml:space="preserve"> </w:t>
      </w:r>
      <w:r w:rsidR="007D14E9" w:rsidRPr="00DF0559">
        <w:rPr>
          <w:rFonts w:ascii="TKTypeRegular" w:hAnsi="TKTypeRegular" w:cs="TKTypeRegular-Regular"/>
          <w:color w:val="auto"/>
        </w:rPr>
        <w:t xml:space="preserve">Vereinbart wurden </w:t>
      </w:r>
      <w:r w:rsidR="00BE0827" w:rsidRPr="00DF0559">
        <w:rPr>
          <w:rFonts w:ascii="TKTypeRegular" w:hAnsi="TKTypeRegular" w:cs="TKTypeRegular-Regular"/>
          <w:color w:val="auto"/>
        </w:rPr>
        <w:t xml:space="preserve">unter anderem </w:t>
      </w:r>
      <w:r w:rsidR="007D14E9" w:rsidRPr="00DF0559">
        <w:rPr>
          <w:rFonts w:ascii="TKTypeRegular" w:hAnsi="TKTypeRegular" w:cs="TKTypeRegular-Regular"/>
          <w:color w:val="auto"/>
        </w:rPr>
        <w:t xml:space="preserve">die </w:t>
      </w:r>
      <w:r w:rsidR="008B7120" w:rsidRPr="00DF0559">
        <w:rPr>
          <w:rFonts w:ascii="TKTypeRegular" w:hAnsi="TKTypeRegular" w:cs="TKTypeRegular-Regular"/>
          <w:color w:val="auto"/>
        </w:rPr>
        <w:t xml:space="preserve">Umsetzung der Investitionen im Rahmen der Strategie 20-30 </w:t>
      </w:r>
      <w:r w:rsidR="00BE0827" w:rsidRPr="00DF0559">
        <w:rPr>
          <w:rFonts w:ascii="TKTypeRegular" w:hAnsi="TKTypeRegular" w:cs="TKTypeRegular-Regular"/>
          <w:color w:val="auto"/>
        </w:rPr>
        <w:t>und ein Abbau von 3.000 Stellen</w:t>
      </w:r>
      <w:r w:rsidR="001E2376" w:rsidRPr="00DF0559">
        <w:rPr>
          <w:rFonts w:ascii="TKTypeRegular" w:hAnsi="TKTypeRegular" w:cs="TKTypeRegular-Regular"/>
          <w:color w:val="auto"/>
        </w:rPr>
        <w:t xml:space="preserve">. </w:t>
      </w:r>
      <w:r w:rsidR="00F75459" w:rsidRPr="00DF0559">
        <w:rPr>
          <w:rFonts w:ascii="TKTypeRegular" w:hAnsi="TKTypeRegular" w:cs="TKTypeRegular-Regular"/>
          <w:color w:val="auto"/>
        </w:rPr>
        <w:t xml:space="preserve">„Die thyssenkrupp AG gibt </w:t>
      </w:r>
      <w:r w:rsidR="001E2376" w:rsidRPr="00DF0559">
        <w:rPr>
          <w:rFonts w:ascii="TKTypeRegular" w:hAnsi="TKTypeRegular" w:cs="TKTypeRegular-Regular"/>
          <w:color w:val="auto"/>
        </w:rPr>
        <w:t xml:space="preserve">nun die </w:t>
      </w:r>
      <w:r w:rsidR="00112C79" w:rsidRPr="00DF0559">
        <w:rPr>
          <w:rFonts w:ascii="TKTypeRegular" w:hAnsi="TKTypeRegular" w:cs="TKTypeRegular-Regular"/>
          <w:color w:val="auto"/>
        </w:rPr>
        <w:t xml:space="preserve">Mittel </w:t>
      </w:r>
      <w:r w:rsidR="001E2376" w:rsidRPr="00DF0559">
        <w:rPr>
          <w:rFonts w:ascii="TKTypeRegular" w:hAnsi="TKTypeRegular" w:cs="TKTypeRegular-Regular"/>
          <w:color w:val="auto"/>
        </w:rPr>
        <w:t xml:space="preserve">frei für </w:t>
      </w:r>
      <w:r w:rsidR="00227C4B" w:rsidRPr="00DF0559">
        <w:rPr>
          <w:rFonts w:ascii="TKTypeRegular" w:hAnsi="TKTypeRegular" w:cs="TKTypeRegular-Regular"/>
          <w:color w:val="auto"/>
        </w:rPr>
        <w:t xml:space="preserve">zentrale </w:t>
      </w:r>
      <w:r w:rsidR="001E2376" w:rsidRPr="00DF0559">
        <w:rPr>
          <w:rFonts w:ascii="TKTypeRegular" w:hAnsi="TKTypeRegular" w:cs="TKTypeRegular-Regular"/>
          <w:color w:val="auto"/>
        </w:rPr>
        <w:t xml:space="preserve">Investitionen in unser Produktionsnetzwerk“, </w:t>
      </w:r>
      <w:r w:rsidR="00F75459" w:rsidRPr="00DF0559">
        <w:rPr>
          <w:rFonts w:ascii="TKTypeRegular" w:hAnsi="TKTypeRegular" w:cs="TKTypeRegular-Regular"/>
          <w:color w:val="auto"/>
        </w:rPr>
        <w:t>erläutert Bernhard Osburg, Sprecher des Vorstands der Stahlsparte. „</w:t>
      </w:r>
      <w:r w:rsidR="008B7120" w:rsidRPr="00DF0559">
        <w:rPr>
          <w:rFonts w:ascii="TKTypeRegular" w:hAnsi="TKTypeRegular" w:cs="TKTypeRegular-Regular"/>
          <w:color w:val="auto"/>
        </w:rPr>
        <w:t>Da</w:t>
      </w:r>
      <w:r w:rsidR="001E2376" w:rsidRPr="00DF0559">
        <w:rPr>
          <w:rFonts w:ascii="TKTypeRegular" w:hAnsi="TKTypeRegular" w:cs="TKTypeRegular-Regular"/>
          <w:color w:val="auto"/>
        </w:rPr>
        <w:t xml:space="preserve">s </w:t>
      </w:r>
      <w:r w:rsidR="00227C4B" w:rsidRPr="00DF0559">
        <w:rPr>
          <w:rFonts w:ascii="TKTypeRegular" w:hAnsi="TKTypeRegular" w:cs="TKTypeRegular-Regular"/>
          <w:color w:val="auto"/>
        </w:rPr>
        <w:t>ist e</w:t>
      </w:r>
      <w:r w:rsidR="001E2376" w:rsidRPr="00DF0559">
        <w:rPr>
          <w:rFonts w:ascii="TKTypeRegular" w:hAnsi="TKTypeRegular" w:cs="TKTypeRegular-Regular"/>
          <w:color w:val="auto"/>
        </w:rPr>
        <w:t xml:space="preserve">in </w:t>
      </w:r>
      <w:r w:rsidR="001E2376" w:rsidRPr="00DF0559">
        <w:rPr>
          <w:rFonts w:ascii="TKTypeRegular" w:hAnsi="TKTypeRegular" w:cs="TKTypeRegular-Regular"/>
          <w:color w:val="auto"/>
        </w:rPr>
        <w:lastRenderedPageBreak/>
        <w:t xml:space="preserve">starkes Signal </w:t>
      </w:r>
      <w:r w:rsidR="0029412C" w:rsidRPr="00DF0559">
        <w:rPr>
          <w:rFonts w:ascii="TKTypeRegular" w:hAnsi="TKTypeRegular" w:cs="TKTypeRegular-Regular"/>
          <w:color w:val="auto"/>
        </w:rPr>
        <w:t>für den Stahl</w:t>
      </w:r>
      <w:r w:rsidR="00227C4B" w:rsidRPr="00DF0559">
        <w:rPr>
          <w:rFonts w:ascii="TKTypeRegular" w:hAnsi="TKTypeRegular" w:cs="TKTypeRegular-Regular"/>
          <w:color w:val="auto"/>
        </w:rPr>
        <w:t xml:space="preserve"> und ein großer Vertrauensbeweis in schwierigen Zeiten</w:t>
      </w:r>
      <w:r w:rsidR="0029412C" w:rsidRPr="00DF0559">
        <w:rPr>
          <w:rFonts w:ascii="TKTypeRegular" w:hAnsi="TKTypeRegular" w:cs="TKTypeRegular-Regular"/>
          <w:color w:val="auto"/>
        </w:rPr>
        <w:t>.</w:t>
      </w:r>
      <w:r w:rsidR="001E2376" w:rsidRPr="00DF0559">
        <w:rPr>
          <w:rFonts w:ascii="TKTypeRegular" w:hAnsi="TKTypeRegular" w:cs="TKTypeRegular-Regular"/>
          <w:color w:val="auto"/>
        </w:rPr>
        <w:t xml:space="preserve"> W</w:t>
      </w:r>
      <w:r w:rsidR="00D61EC6" w:rsidRPr="00DF0559">
        <w:rPr>
          <w:rFonts w:ascii="TKTypeRegular" w:hAnsi="TKTypeRegular" w:cs="TKTypeRegular-Regular"/>
          <w:color w:val="auto"/>
        </w:rPr>
        <w:t>ir</w:t>
      </w:r>
      <w:r w:rsidR="001E2376" w:rsidRPr="00DF0559">
        <w:rPr>
          <w:rFonts w:ascii="TKTypeRegular" w:hAnsi="TKTypeRegular" w:cs="TKTypeRegular-Regular"/>
          <w:color w:val="auto"/>
        </w:rPr>
        <w:t xml:space="preserve"> </w:t>
      </w:r>
      <w:r w:rsidR="00227C4B" w:rsidRPr="00DF0559">
        <w:rPr>
          <w:rFonts w:ascii="TKTypeRegular" w:hAnsi="TKTypeRegular" w:cs="TKTypeRegular-Regular"/>
          <w:color w:val="auto"/>
        </w:rPr>
        <w:t xml:space="preserve">können mit den geplanten Investitionen unsere Position in zentralen Zukunftsmärkten ausbauen und unser Geschäft damit zukunftsfähig aufstellen. </w:t>
      </w:r>
      <w:r w:rsidR="009E5809" w:rsidRPr="00DF0559">
        <w:rPr>
          <w:rFonts w:ascii="TKTypeRegular" w:hAnsi="TKTypeRegular" w:cs="TKTypeRegular-Regular"/>
          <w:color w:val="auto"/>
        </w:rPr>
        <w:t xml:space="preserve">Die Strategie 20-30 ist </w:t>
      </w:r>
      <w:r w:rsidR="00864302" w:rsidRPr="00DF0559">
        <w:rPr>
          <w:rFonts w:ascii="TKTypeRegular" w:hAnsi="TKTypeRegular" w:cs="TKTypeRegular-Regular"/>
          <w:color w:val="auto"/>
        </w:rPr>
        <w:t xml:space="preserve">dafür </w:t>
      </w:r>
      <w:r w:rsidR="009E5809" w:rsidRPr="00DF0559">
        <w:rPr>
          <w:rFonts w:ascii="TKTypeRegular" w:hAnsi="TKTypeRegular" w:cs="TKTypeRegular-Regular"/>
          <w:color w:val="auto"/>
        </w:rPr>
        <w:t>der richtige Weg</w:t>
      </w:r>
      <w:r w:rsidR="00864302" w:rsidRPr="00DF0559">
        <w:rPr>
          <w:rFonts w:ascii="TKTypeRegular" w:hAnsi="TKTypeRegular" w:cs="TKTypeRegular-Regular"/>
          <w:color w:val="auto"/>
        </w:rPr>
        <w:t>.</w:t>
      </w:r>
      <w:r w:rsidR="00227C4B" w:rsidRPr="00DF0559">
        <w:rPr>
          <w:rFonts w:ascii="TKTypeRegular" w:hAnsi="TKTypeRegular" w:cs="TKTypeRegular-Regular"/>
          <w:color w:val="auto"/>
        </w:rPr>
        <w:t xml:space="preserve"> Aber investieren ist nicht alles: </w:t>
      </w:r>
      <w:r w:rsidR="006054A2" w:rsidRPr="00DF0559">
        <w:rPr>
          <w:rFonts w:ascii="TKTypeRegular" w:hAnsi="TKTypeRegular" w:cs="TKTypeRegular-Regular"/>
          <w:color w:val="auto"/>
        </w:rPr>
        <w:t xml:space="preserve">Die Pandemie </w:t>
      </w:r>
      <w:r w:rsidR="00D61EC6" w:rsidRPr="00DF0559">
        <w:rPr>
          <w:rFonts w:ascii="TKTypeRegular" w:hAnsi="TKTypeRegular" w:cs="TKTypeRegular-Regular"/>
          <w:color w:val="auto"/>
        </w:rPr>
        <w:t xml:space="preserve">hat unsere </w:t>
      </w:r>
      <w:r w:rsidR="00227C4B" w:rsidRPr="00DF0559">
        <w:rPr>
          <w:rFonts w:ascii="TKTypeRegular" w:hAnsi="TKTypeRegular" w:cs="TKTypeRegular-Regular"/>
          <w:color w:val="auto"/>
        </w:rPr>
        <w:t xml:space="preserve">Finanzlage </w:t>
      </w:r>
      <w:r w:rsidR="006054A2" w:rsidRPr="00DF0559">
        <w:rPr>
          <w:rFonts w:ascii="TKTypeRegular" w:hAnsi="TKTypeRegular" w:cs="TKTypeRegular-Regular"/>
          <w:color w:val="auto"/>
        </w:rPr>
        <w:t>nochmals dramatisch verschärft. Es braucht jetzt einen gemeinsamen Kraftakt mit Belegschaft und Mitbestimmung</w:t>
      </w:r>
      <w:r w:rsidR="00A20FC7">
        <w:rPr>
          <w:rFonts w:ascii="TKTypeRegular" w:hAnsi="TKTypeRegular" w:cs="TKTypeRegular-Regular"/>
          <w:color w:val="auto"/>
        </w:rPr>
        <w:t>,</w:t>
      </w:r>
      <w:r w:rsidR="006054A2" w:rsidRPr="00DF0559">
        <w:rPr>
          <w:rFonts w:ascii="TKTypeRegular" w:hAnsi="TKTypeRegular" w:cs="TKTypeRegular-Regular"/>
          <w:color w:val="auto"/>
        </w:rPr>
        <w:t xml:space="preserve"> um die </w:t>
      </w:r>
      <w:r w:rsidR="00EA2686">
        <w:rPr>
          <w:rFonts w:ascii="TKTypeRegular" w:hAnsi="TKTypeRegular" w:cs="TKTypeRegular-Regular"/>
          <w:color w:val="auto"/>
        </w:rPr>
        <w:t xml:space="preserve">durch </w:t>
      </w:r>
      <w:r w:rsidR="006054A2" w:rsidRPr="002A18BA">
        <w:rPr>
          <w:rFonts w:ascii="TKTypeRegular" w:hAnsi="TKTypeRegular" w:cs="TKTypeRegular-Regular"/>
          <w:color w:val="auto"/>
        </w:rPr>
        <w:t>Corona</w:t>
      </w:r>
      <w:r w:rsidR="00EA2686" w:rsidRPr="002A18BA">
        <w:rPr>
          <w:rFonts w:ascii="TKTypeRegular" w:hAnsi="TKTypeRegular" w:cs="TKTypeRegular-Regular"/>
          <w:color w:val="auto"/>
        </w:rPr>
        <w:t xml:space="preserve"> verursachte finanzielle </w:t>
      </w:r>
      <w:r w:rsidR="006054A2" w:rsidRPr="002A18BA">
        <w:rPr>
          <w:rFonts w:ascii="TKTypeRegular" w:hAnsi="TKTypeRegular" w:cs="TKTypeRegular-Regular"/>
          <w:color w:val="auto"/>
        </w:rPr>
        <w:t xml:space="preserve">Lücke </w:t>
      </w:r>
      <w:r w:rsidR="00EA2686" w:rsidRPr="002A18BA">
        <w:rPr>
          <w:rFonts w:ascii="TKTypeRegular" w:hAnsi="TKTypeRegular" w:cs="TKTypeRegular-Regular"/>
          <w:color w:val="auto"/>
        </w:rPr>
        <w:t>über die</w:t>
      </w:r>
      <w:r w:rsidR="00864302" w:rsidRPr="002A18BA">
        <w:rPr>
          <w:rFonts w:ascii="TKTypeRegular" w:hAnsi="TKTypeRegular" w:cs="TKTypeRegular-Regular"/>
          <w:color w:val="auto"/>
        </w:rPr>
        <w:t xml:space="preserve"> nächste</w:t>
      </w:r>
      <w:r w:rsidR="00EA2686" w:rsidRPr="002A18BA">
        <w:rPr>
          <w:rFonts w:ascii="TKTypeRegular" w:hAnsi="TKTypeRegular" w:cs="TKTypeRegular-Regular"/>
          <w:color w:val="auto"/>
        </w:rPr>
        <w:t>n</w:t>
      </w:r>
      <w:r w:rsidR="00864302" w:rsidRPr="002A18BA">
        <w:rPr>
          <w:rFonts w:ascii="TKTypeRegular" w:hAnsi="TKTypeRegular" w:cs="TKTypeRegular-Regular"/>
          <w:color w:val="auto"/>
        </w:rPr>
        <w:t xml:space="preserve"> Jahre zu </w:t>
      </w:r>
      <w:r w:rsidR="006054A2" w:rsidRPr="002A18BA">
        <w:rPr>
          <w:rFonts w:ascii="TKTypeRegular" w:hAnsi="TKTypeRegular" w:cs="TKTypeRegular-Regular"/>
          <w:color w:val="auto"/>
        </w:rPr>
        <w:t>schließen</w:t>
      </w:r>
      <w:r w:rsidR="00032EA9" w:rsidRPr="002A18BA">
        <w:rPr>
          <w:rFonts w:ascii="TKTypeRegular" w:hAnsi="TKTypeRegular" w:cs="TKTypeRegular-Regular"/>
          <w:color w:val="auto"/>
        </w:rPr>
        <w:t xml:space="preserve"> un</w:t>
      </w:r>
      <w:r w:rsidR="00EA2686" w:rsidRPr="002A18BA">
        <w:rPr>
          <w:rFonts w:ascii="TKTypeRegular" w:hAnsi="TKTypeRegular" w:cs="TKTypeRegular-Regular"/>
          <w:color w:val="auto"/>
        </w:rPr>
        <w:t>d die Folgen der Pandemie z</w:t>
      </w:r>
      <w:r w:rsidR="00032EA9" w:rsidRPr="002A18BA">
        <w:rPr>
          <w:rFonts w:ascii="TKTypeRegular" w:hAnsi="TKTypeRegular" w:cs="TKTypeRegular-Regular"/>
          <w:color w:val="auto"/>
        </w:rPr>
        <w:t>u begrenz</w:t>
      </w:r>
      <w:r w:rsidR="00EA2686" w:rsidRPr="002A18BA">
        <w:rPr>
          <w:rFonts w:ascii="TKTypeRegular" w:hAnsi="TKTypeRegular" w:cs="TKTypeRegular-Regular"/>
          <w:color w:val="auto"/>
        </w:rPr>
        <w:t xml:space="preserve">en. </w:t>
      </w:r>
      <w:r w:rsidR="002A18BA" w:rsidRPr="002A18BA">
        <w:rPr>
          <w:rFonts w:ascii="TKTypeRegular" w:hAnsi="TKTypeRegular" w:cs="TKTypeRegular-Regular"/>
          <w:color w:val="auto"/>
        </w:rPr>
        <w:t xml:space="preserve">Von dem </w:t>
      </w:r>
      <w:r w:rsidR="00DF0559" w:rsidRPr="002A18BA">
        <w:rPr>
          <w:rFonts w:ascii="TKTypeRegular" w:hAnsi="TKTypeRegular" w:cs="TKTypeRegular-Regular"/>
          <w:color w:val="auto"/>
        </w:rPr>
        <w:t xml:space="preserve">Ziel, die </w:t>
      </w:r>
      <w:r w:rsidR="00EA2686" w:rsidRPr="002A18BA">
        <w:rPr>
          <w:rFonts w:ascii="TKTypeRegular" w:hAnsi="TKTypeRegular" w:cs="TKTypeRegular-Regular"/>
          <w:color w:val="auto"/>
        </w:rPr>
        <w:t>ursprünglich in der Strategie 20-30 an</w:t>
      </w:r>
      <w:r w:rsidR="00DF0559" w:rsidRPr="002A18BA">
        <w:rPr>
          <w:rFonts w:ascii="TKTypeRegular" w:hAnsi="TKTypeRegular" w:cs="TKTypeRegular-Regular"/>
          <w:color w:val="auto"/>
        </w:rPr>
        <w:t>gestrebte Profitabilität zu erreichen</w:t>
      </w:r>
      <w:r w:rsidR="002A18BA">
        <w:rPr>
          <w:rFonts w:ascii="TKTypeRegular" w:hAnsi="TKTypeRegular" w:cs="TKTypeRegular-Regular"/>
          <w:color w:val="auto"/>
        </w:rPr>
        <w:t>, weichen wir nicht ab</w:t>
      </w:r>
      <w:r w:rsidR="00EA2686">
        <w:rPr>
          <w:rFonts w:ascii="TKTypeRegular" w:hAnsi="TKTypeRegular" w:cs="TKTypeRegular-Regular"/>
          <w:color w:val="auto"/>
        </w:rPr>
        <w:t>.</w:t>
      </w:r>
      <w:r w:rsidR="00032EA9" w:rsidRPr="00DF0559">
        <w:rPr>
          <w:rFonts w:ascii="TKTypeRegular" w:hAnsi="TKTypeRegular" w:cs="TKTypeRegular-Regular"/>
          <w:color w:val="auto"/>
        </w:rPr>
        <w:t xml:space="preserve"> Es muss allen Beteiligten klar sein, dass wir daher auch über weitere Personal- und Kostenmaßnahmen sprechen müssen, wenn wir nicht bisher Erreichtes und Vereinbartes gefährden wollen</w:t>
      </w:r>
      <w:r w:rsidR="00B854C8" w:rsidRPr="00DF0559">
        <w:rPr>
          <w:rFonts w:ascii="TKTypeRegular" w:hAnsi="TKTypeRegular" w:cs="TKTypeRegular-Regular"/>
          <w:color w:val="auto"/>
        </w:rPr>
        <w:t>.“</w:t>
      </w:r>
      <w:r w:rsidR="00B854C8" w:rsidRPr="00AB0280">
        <w:rPr>
          <w:rFonts w:ascii="TKTypeRegular" w:hAnsi="TKTypeRegular" w:cs="TKTypeRegular-Regular"/>
          <w:color w:val="auto"/>
        </w:rPr>
        <w:t xml:space="preserve"> </w:t>
      </w:r>
      <w:r w:rsidR="00C21702" w:rsidRPr="00AB0280">
        <w:rPr>
          <w:rFonts w:ascii="TKTypeRegular" w:hAnsi="TKTypeRegular" w:cs="TKTypeRegular-Regular"/>
          <w:color w:val="auto"/>
        </w:rPr>
        <w:t xml:space="preserve"> </w:t>
      </w:r>
      <w:r w:rsidR="009E5809" w:rsidRPr="00AB0280">
        <w:rPr>
          <w:rFonts w:ascii="TKTypeRegular" w:hAnsi="TKTypeRegular" w:cs="TKTypeRegular-Regular"/>
          <w:color w:val="auto"/>
        </w:rPr>
        <w:t xml:space="preserve"> </w:t>
      </w:r>
    </w:p>
    <w:p w14:paraId="5612E3E7" w14:textId="77777777" w:rsidR="00886BAE" w:rsidRPr="00DF0559" w:rsidRDefault="00886BAE" w:rsidP="006A02AF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 w:cs="TKTypeRegular-Regular"/>
          <w:color w:val="auto"/>
        </w:rPr>
      </w:pPr>
    </w:p>
    <w:p w14:paraId="2DBDE7B7" w14:textId="77777777" w:rsidR="00B854C8" w:rsidRPr="00DF0559" w:rsidRDefault="00B854C8" w:rsidP="006A02AF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 w:cs="TKTypeRegular-Regular"/>
          <w:b/>
          <w:color w:val="auto"/>
        </w:rPr>
      </w:pPr>
      <w:r w:rsidRPr="00DF0559">
        <w:rPr>
          <w:rFonts w:ascii="TKTypeRegular" w:hAnsi="TKTypeRegular" w:cs="TKTypeRegular-Regular"/>
          <w:b/>
          <w:color w:val="auto"/>
        </w:rPr>
        <w:t>Dünner, fester, breiter: Investitionen in Qualität und Zukunftsmärkte</w:t>
      </w:r>
    </w:p>
    <w:p w14:paraId="696F264E" w14:textId="77777777" w:rsidR="00744031" w:rsidRPr="00DF0559" w:rsidRDefault="003878EA" w:rsidP="006A02AF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 w:cs="TKTypeRegular-Regular"/>
          <w:color w:val="auto"/>
        </w:rPr>
      </w:pPr>
      <w:r w:rsidRPr="00DF0559">
        <w:rPr>
          <w:rFonts w:ascii="TKTypeRegular" w:hAnsi="TKTypeRegular" w:cs="TKTypeRegular-Regular"/>
          <w:color w:val="auto"/>
        </w:rPr>
        <w:t>Hinter der Stah</w:t>
      </w:r>
      <w:r w:rsidR="00E72268" w:rsidRPr="00DF0559">
        <w:rPr>
          <w:rFonts w:ascii="TKTypeRegular" w:hAnsi="TKTypeRegular" w:cs="TKTypeRegular-Regular"/>
          <w:color w:val="auto"/>
        </w:rPr>
        <w:t xml:space="preserve">lstrategie 20-30 steht </w:t>
      </w:r>
      <w:proofErr w:type="spellStart"/>
      <w:r w:rsidR="00EB68FA" w:rsidRPr="00DF0559">
        <w:rPr>
          <w:rFonts w:ascii="TKTypeRegular" w:hAnsi="TKTypeRegular" w:cs="TKTypeRegular-Regular"/>
          <w:color w:val="auto"/>
        </w:rPr>
        <w:t>thyssenkrupps</w:t>
      </w:r>
      <w:proofErr w:type="spellEnd"/>
      <w:r w:rsidR="00EB68FA" w:rsidRPr="00DF0559">
        <w:rPr>
          <w:rFonts w:ascii="TKTypeRegular" w:hAnsi="TKTypeRegular" w:cs="TKTypeRegular-Regular"/>
          <w:color w:val="auto"/>
        </w:rPr>
        <w:t xml:space="preserve"> </w:t>
      </w:r>
      <w:r w:rsidR="00744031" w:rsidRPr="00DF0559">
        <w:rPr>
          <w:rFonts w:ascii="TKTypeRegular" w:hAnsi="TKTypeRegular" w:cs="TKTypeRegular-Regular"/>
          <w:color w:val="auto"/>
        </w:rPr>
        <w:t>Ziel, ein</w:t>
      </w:r>
      <w:r w:rsidR="00EB68FA" w:rsidRPr="00DF0559">
        <w:rPr>
          <w:rFonts w:ascii="TKTypeRegular" w:hAnsi="TKTypeRegular" w:cs="TKTypeRegular-Regular"/>
          <w:color w:val="auto"/>
        </w:rPr>
        <w:t xml:space="preserve"> </w:t>
      </w:r>
      <w:r w:rsidR="00875322" w:rsidRPr="00DF0559">
        <w:rPr>
          <w:rFonts w:ascii="TKTypeRegular" w:hAnsi="TKTypeRegular" w:cs="TKTypeRegular-Regular"/>
          <w:color w:val="auto"/>
        </w:rPr>
        <w:t xml:space="preserve">noch </w:t>
      </w:r>
      <w:proofErr w:type="spellStart"/>
      <w:r w:rsidR="00E72268" w:rsidRPr="00DF0559">
        <w:rPr>
          <w:rFonts w:ascii="TKTypeRegular" w:hAnsi="TKTypeRegular" w:cs="TKTypeRegular-Regular"/>
          <w:color w:val="auto"/>
        </w:rPr>
        <w:t>werthaltigeres</w:t>
      </w:r>
      <w:proofErr w:type="spellEnd"/>
      <w:r w:rsidR="00E72268" w:rsidRPr="00DF0559">
        <w:rPr>
          <w:rFonts w:ascii="TKTypeRegular" w:hAnsi="TKTypeRegular" w:cs="TKTypeRegular-Regular"/>
          <w:color w:val="auto"/>
        </w:rPr>
        <w:t xml:space="preserve"> Produktportfolio bei gleichzeitig optimierter Kostenstruktur zu erzeugen. Insbesondere die </w:t>
      </w:r>
      <w:r w:rsidR="003068DA" w:rsidRPr="00DF0559">
        <w:rPr>
          <w:rFonts w:ascii="TKTypeRegular" w:hAnsi="TKTypeRegular" w:cs="TKTypeRegular-Regular"/>
          <w:color w:val="auto"/>
        </w:rPr>
        <w:t>wachsende</w:t>
      </w:r>
      <w:r w:rsidR="00E72268" w:rsidRPr="00DF0559">
        <w:rPr>
          <w:rFonts w:ascii="TKTypeRegular" w:hAnsi="TKTypeRegular" w:cs="TKTypeRegular-Regular"/>
          <w:color w:val="auto"/>
        </w:rPr>
        <w:t>n</w:t>
      </w:r>
      <w:r w:rsidR="003068DA" w:rsidRPr="00DF0559">
        <w:rPr>
          <w:rFonts w:ascii="TKTypeRegular" w:hAnsi="TKTypeRegular" w:cs="TKTypeRegular-Regular"/>
          <w:color w:val="auto"/>
        </w:rPr>
        <w:t xml:space="preserve"> Anforderungen </w:t>
      </w:r>
      <w:r w:rsidR="00E72268" w:rsidRPr="00DF0559">
        <w:rPr>
          <w:rFonts w:ascii="TKTypeRegular" w:hAnsi="TKTypeRegular" w:cs="TKTypeRegular-Regular"/>
          <w:color w:val="auto"/>
        </w:rPr>
        <w:t xml:space="preserve">der </w:t>
      </w:r>
      <w:r w:rsidR="003068DA" w:rsidRPr="00DF0559">
        <w:rPr>
          <w:rFonts w:ascii="TKTypeRegular" w:hAnsi="TKTypeRegular" w:cs="TKTypeRegular-Regular"/>
          <w:color w:val="auto"/>
        </w:rPr>
        <w:t xml:space="preserve">Automobilkunden sowie einzelner Industriebereiche </w:t>
      </w:r>
      <w:r w:rsidR="00722BEA" w:rsidRPr="00DF0559">
        <w:rPr>
          <w:rFonts w:ascii="TKTypeRegular" w:hAnsi="TKTypeRegular" w:cs="TKTypeRegular-Regular"/>
          <w:color w:val="auto"/>
        </w:rPr>
        <w:t>sind dabei relevant</w:t>
      </w:r>
      <w:r w:rsidR="00E72268" w:rsidRPr="00DF0559">
        <w:rPr>
          <w:rFonts w:ascii="TKTypeRegular" w:hAnsi="TKTypeRegular" w:cs="TKTypeRegular-Regular"/>
          <w:color w:val="auto"/>
        </w:rPr>
        <w:t xml:space="preserve">. Das können crashrelevante Bleche für die Sicherheitsarchitektur </w:t>
      </w:r>
      <w:r w:rsidR="00722BEA" w:rsidRPr="00DF0559">
        <w:rPr>
          <w:rFonts w:ascii="TKTypeRegular" w:hAnsi="TKTypeRegular" w:cs="TKTypeRegular-Regular"/>
          <w:color w:val="auto"/>
        </w:rPr>
        <w:t>der Fahrzeuge, verbesserte O</w:t>
      </w:r>
      <w:r w:rsidR="00E72268" w:rsidRPr="00DF0559">
        <w:rPr>
          <w:rFonts w:ascii="TKTypeRegular" w:hAnsi="TKTypeRegular" w:cs="TKTypeRegular-Regular"/>
          <w:color w:val="auto"/>
        </w:rPr>
        <w:t>berflächen oder dünnere und leistungsfähigere Stähle für die Elektro</w:t>
      </w:r>
      <w:r w:rsidR="00722BEA" w:rsidRPr="00DF0559">
        <w:rPr>
          <w:rFonts w:ascii="TKTypeRegular" w:hAnsi="TKTypeRegular" w:cs="TKTypeRegular-Regular"/>
          <w:color w:val="auto"/>
        </w:rPr>
        <w:t xml:space="preserve">mobilität sein. </w:t>
      </w:r>
    </w:p>
    <w:p w14:paraId="681D5B78" w14:textId="77777777" w:rsidR="00744031" w:rsidRPr="00DF0559" w:rsidRDefault="00744031" w:rsidP="006A02AF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 w:cs="TKTypeRegular-Regular"/>
          <w:color w:val="auto"/>
        </w:rPr>
      </w:pPr>
    </w:p>
    <w:p w14:paraId="494B0254" w14:textId="1C5064A3" w:rsidR="000C4658" w:rsidRPr="00DF0559" w:rsidRDefault="00744031" w:rsidP="00C74F40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 w:cs="TKTypeRegular-Regular"/>
          <w:color w:val="auto"/>
        </w:rPr>
      </w:pPr>
      <w:r w:rsidRPr="00DF0559">
        <w:rPr>
          <w:rFonts w:ascii="TKTypeRegular" w:hAnsi="TKTypeRegular" w:cs="TKTypeRegular-Regular"/>
          <w:color w:val="auto"/>
        </w:rPr>
        <w:t xml:space="preserve">Um </w:t>
      </w:r>
      <w:r w:rsidR="00C378C8" w:rsidRPr="00DF0559">
        <w:rPr>
          <w:rFonts w:ascii="TKTypeRegular" w:hAnsi="TKTypeRegular" w:cs="TKTypeRegular-Regular"/>
          <w:color w:val="auto"/>
        </w:rPr>
        <w:t xml:space="preserve">bei </w:t>
      </w:r>
      <w:r w:rsidRPr="00DF0559">
        <w:rPr>
          <w:rFonts w:ascii="TKTypeRegular" w:hAnsi="TKTypeRegular" w:cs="TKTypeRegular-Regular"/>
          <w:color w:val="auto"/>
        </w:rPr>
        <w:t>Qualität</w:t>
      </w:r>
      <w:r w:rsidR="00C378C8" w:rsidRPr="00DF0559">
        <w:rPr>
          <w:rFonts w:ascii="TKTypeRegular" w:hAnsi="TKTypeRegular" w:cs="TKTypeRegular-Regular"/>
          <w:color w:val="auto"/>
        </w:rPr>
        <w:t xml:space="preserve"> und Performance </w:t>
      </w:r>
      <w:r w:rsidR="00864302" w:rsidRPr="00DF0559">
        <w:rPr>
          <w:rFonts w:ascii="TKTypeRegular" w:hAnsi="TKTypeRegular" w:cs="TKTypeRegular-Regular"/>
          <w:color w:val="auto"/>
        </w:rPr>
        <w:t xml:space="preserve">den </w:t>
      </w:r>
      <w:r w:rsidR="00C378C8" w:rsidRPr="00DF0559">
        <w:rPr>
          <w:rFonts w:ascii="TKTypeRegular" w:hAnsi="TKTypeRegular" w:cs="TKTypeRegular-Regular"/>
          <w:color w:val="auto"/>
        </w:rPr>
        <w:t>europäische</w:t>
      </w:r>
      <w:r w:rsidR="00864302" w:rsidRPr="00DF0559">
        <w:rPr>
          <w:rFonts w:ascii="TKTypeRegular" w:hAnsi="TKTypeRegular" w:cs="TKTypeRegular-Regular"/>
          <w:color w:val="auto"/>
        </w:rPr>
        <w:t xml:space="preserve">n Markt anzuführen, </w:t>
      </w:r>
      <w:r w:rsidRPr="00DF0559">
        <w:rPr>
          <w:rFonts w:ascii="TKTypeRegular" w:hAnsi="TKTypeRegular" w:cs="TKTypeRegular-Regular"/>
          <w:color w:val="auto"/>
        </w:rPr>
        <w:t xml:space="preserve">ist eine gezielte Ertüchtigung </w:t>
      </w:r>
      <w:r w:rsidR="004D0652" w:rsidRPr="00DF0559">
        <w:rPr>
          <w:rFonts w:ascii="TKTypeRegular" w:hAnsi="TKTypeRegular" w:cs="TKTypeRegular-Regular"/>
          <w:color w:val="auto"/>
        </w:rPr>
        <w:t xml:space="preserve">und Flexibilisierung </w:t>
      </w:r>
      <w:r w:rsidRPr="00DF0559">
        <w:rPr>
          <w:rFonts w:ascii="TKTypeRegular" w:hAnsi="TKTypeRegular" w:cs="TKTypeRegular-Regular"/>
          <w:color w:val="auto"/>
        </w:rPr>
        <w:t xml:space="preserve">des Produktionsnetzwerks </w:t>
      </w:r>
      <w:r w:rsidR="00864302" w:rsidRPr="00DF0559">
        <w:rPr>
          <w:rFonts w:ascii="TKTypeRegular" w:hAnsi="TKTypeRegular" w:cs="TKTypeRegular-Regular"/>
          <w:color w:val="auto"/>
        </w:rPr>
        <w:t>geplant</w:t>
      </w:r>
      <w:r w:rsidRPr="00AB0280">
        <w:rPr>
          <w:rFonts w:ascii="TKTypeRegular" w:hAnsi="TKTypeRegular" w:cs="TKTypeRegular-Regular"/>
          <w:color w:val="auto"/>
        </w:rPr>
        <w:t xml:space="preserve">. </w:t>
      </w:r>
      <w:r w:rsidR="004D0652" w:rsidRPr="00AB0280">
        <w:rPr>
          <w:rFonts w:ascii="TKTypeRegular" w:hAnsi="TKTypeRegular" w:cs="TKTypeRegular-Regular"/>
          <w:color w:val="auto"/>
        </w:rPr>
        <w:t xml:space="preserve">Die Maßnahmen setzen zum einen an der Brammen- und Warmbandfertigung an. Dazu zählt neben der Erneuerung der </w:t>
      </w:r>
      <w:r w:rsidR="004D0652" w:rsidRPr="00DF0559">
        <w:rPr>
          <w:rFonts w:ascii="TKTypeRegular" w:hAnsi="TKTypeRegular" w:cs="TKTypeRegular-Regular"/>
          <w:color w:val="auto"/>
        </w:rPr>
        <w:t>Stranggießanlage 3 vor allem die Auftrennung der Gießwalzanlage am Standort Duisburg. D</w:t>
      </w:r>
      <w:r w:rsidR="00223818" w:rsidRPr="00DF0559">
        <w:rPr>
          <w:rFonts w:ascii="TKTypeRegular" w:hAnsi="TKTypeRegular" w:cs="TKTypeRegular-Regular"/>
          <w:color w:val="auto"/>
        </w:rPr>
        <w:t xml:space="preserve">ie Anlage </w:t>
      </w:r>
      <w:r w:rsidR="004D0652" w:rsidRPr="00DF0559">
        <w:rPr>
          <w:rFonts w:ascii="TKTypeRegular" w:hAnsi="TKTypeRegular" w:cs="TKTypeRegular-Regular"/>
          <w:color w:val="auto"/>
        </w:rPr>
        <w:t xml:space="preserve">nimmt innerhalb des Wertschöpfungsnetzwerkes </w:t>
      </w:r>
      <w:r w:rsidR="00223818" w:rsidRPr="00DF0559">
        <w:rPr>
          <w:rFonts w:ascii="TKTypeRegular" w:hAnsi="TKTypeRegular" w:cs="TKTypeRegular-Regular"/>
          <w:color w:val="auto"/>
        </w:rPr>
        <w:t xml:space="preserve">eine Schlüsselstellung bei der </w:t>
      </w:r>
      <w:r w:rsidR="004D0652" w:rsidRPr="00DF0559">
        <w:rPr>
          <w:rFonts w:ascii="TKTypeRegular" w:hAnsi="TKTypeRegular" w:cs="TKTypeRegular-Regular"/>
          <w:color w:val="auto"/>
        </w:rPr>
        <w:t xml:space="preserve">Versorgung </w:t>
      </w:r>
      <w:r w:rsidR="00223818" w:rsidRPr="00DF0559">
        <w:rPr>
          <w:rFonts w:ascii="TKTypeRegular" w:hAnsi="TKTypeRegular" w:cs="TKTypeRegular-Regular"/>
          <w:color w:val="auto"/>
        </w:rPr>
        <w:t xml:space="preserve">der weiterverarbeitenden Aggregate ein. Perspektivisch reichen die </w:t>
      </w:r>
      <w:r w:rsidR="0066191F" w:rsidRPr="00DF0559">
        <w:rPr>
          <w:rFonts w:ascii="TKTypeRegular" w:hAnsi="TKTypeRegular" w:cs="TKTypeRegular-Regular"/>
          <w:color w:val="auto"/>
        </w:rPr>
        <w:t xml:space="preserve">qualitativen </w:t>
      </w:r>
      <w:r w:rsidR="00223818" w:rsidRPr="00DF0559">
        <w:rPr>
          <w:rFonts w:ascii="TKTypeRegular" w:hAnsi="TKTypeRegular" w:cs="TKTypeRegular-Regular"/>
          <w:color w:val="auto"/>
        </w:rPr>
        <w:t>Fähigkeiten der vor über 20 Jahre</w:t>
      </w:r>
      <w:r w:rsidR="00CB38EE" w:rsidRPr="00DF0559">
        <w:rPr>
          <w:rFonts w:ascii="TKTypeRegular" w:hAnsi="TKTypeRegular" w:cs="TKTypeRegular-Regular"/>
          <w:color w:val="auto"/>
        </w:rPr>
        <w:t>n</w:t>
      </w:r>
      <w:r w:rsidR="00223818" w:rsidRPr="00DF0559">
        <w:rPr>
          <w:rFonts w:ascii="TKTypeRegular" w:hAnsi="TKTypeRegular" w:cs="TKTypeRegular-Regular"/>
          <w:color w:val="auto"/>
        </w:rPr>
        <w:t xml:space="preserve"> in Betrieb genommenen Gießwalzanlage </w:t>
      </w:r>
      <w:r w:rsidR="00DF0454">
        <w:rPr>
          <w:rFonts w:ascii="TKTypeRegular" w:hAnsi="TKTypeRegular" w:cs="TKTypeRegular-Regular"/>
          <w:color w:val="auto"/>
        </w:rPr>
        <w:t xml:space="preserve">jedoch </w:t>
      </w:r>
      <w:r w:rsidR="00223818" w:rsidRPr="00DF0559">
        <w:rPr>
          <w:rFonts w:ascii="TKTypeRegular" w:hAnsi="TKTypeRegular" w:cs="TKTypeRegular-Regular"/>
          <w:color w:val="auto"/>
        </w:rPr>
        <w:t>nicht mehr aus</w:t>
      </w:r>
      <w:r w:rsidR="00A20FC7">
        <w:rPr>
          <w:rFonts w:ascii="TKTypeRegular" w:hAnsi="TKTypeRegular" w:cs="TKTypeRegular-Regular"/>
          <w:color w:val="auto"/>
        </w:rPr>
        <w:t xml:space="preserve">, </w:t>
      </w:r>
      <w:proofErr w:type="gramStart"/>
      <w:r w:rsidR="00A20FC7">
        <w:rPr>
          <w:rFonts w:ascii="TKTypeRegular" w:hAnsi="TKTypeRegular" w:cs="TKTypeRegular-Regular"/>
          <w:color w:val="auto"/>
        </w:rPr>
        <w:t>um komm</w:t>
      </w:r>
      <w:r w:rsidR="00AC1145">
        <w:rPr>
          <w:rFonts w:ascii="TKTypeRegular" w:hAnsi="TKTypeRegular" w:cs="TKTypeRegular-Regular"/>
          <w:color w:val="auto"/>
        </w:rPr>
        <w:t>ende</w:t>
      </w:r>
      <w:proofErr w:type="gramEnd"/>
      <w:r w:rsidR="00AC1145">
        <w:rPr>
          <w:rFonts w:ascii="TKTypeRegular" w:hAnsi="TKTypeRegular" w:cs="TKTypeRegular-Regular"/>
          <w:color w:val="auto"/>
        </w:rPr>
        <w:t xml:space="preserve"> Anforderungen der Kunden zu erfüllen</w:t>
      </w:r>
      <w:r w:rsidR="00223818" w:rsidRPr="00DF0559">
        <w:rPr>
          <w:rFonts w:ascii="TKTypeRegular" w:hAnsi="TKTypeRegular" w:cs="TKTypeRegular-Regular"/>
          <w:color w:val="auto"/>
        </w:rPr>
        <w:t>. Daher erfolgt jetzt der Schritt, das Aggregat</w:t>
      </w:r>
      <w:r w:rsidR="001B5A59">
        <w:rPr>
          <w:rFonts w:ascii="TKTypeRegular" w:hAnsi="TKTypeRegular" w:cs="TKTypeRegular-Regular"/>
          <w:color w:val="auto"/>
        </w:rPr>
        <w:t xml:space="preserve"> </w:t>
      </w:r>
      <w:r w:rsidR="00875322" w:rsidRPr="00DF0559">
        <w:rPr>
          <w:rFonts w:ascii="TKTypeRegular" w:hAnsi="TKTypeRegular" w:cs="TKTypeRegular-Regular"/>
          <w:color w:val="auto"/>
        </w:rPr>
        <w:t>in</w:t>
      </w:r>
      <w:r w:rsidR="00223818" w:rsidRPr="00DF0559">
        <w:rPr>
          <w:rFonts w:ascii="TKTypeRegular" w:hAnsi="TKTypeRegular" w:cs="TKTypeRegular-Regular"/>
          <w:color w:val="auto"/>
        </w:rPr>
        <w:t xml:space="preserve"> eine Stranggießanlage und </w:t>
      </w:r>
      <w:r w:rsidR="00CB38EE" w:rsidRPr="00DF0559">
        <w:rPr>
          <w:rFonts w:ascii="TKTypeRegular" w:hAnsi="TKTypeRegular" w:cs="TKTypeRegular-Regular"/>
          <w:color w:val="auto"/>
        </w:rPr>
        <w:t xml:space="preserve">ein dahinter geschaltetes </w:t>
      </w:r>
      <w:r w:rsidR="00223818" w:rsidRPr="00DF0559">
        <w:rPr>
          <w:rFonts w:ascii="TKTypeRegular" w:hAnsi="TKTypeRegular" w:cs="TKTypeRegular-Regular"/>
          <w:color w:val="auto"/>
        </w:rPr>
        <w:t xml:space="preserve">Warmbandwerk </w:t>
      </w:r>
      <w:r w:rsidR="00875322" w:rsidRPr="00DF0559">
        <w:rPr>
          <w:rFonts w:ascii="TKTypeRegular" w:hAnsi="TKTypeRegular" w:cs="TKTypeRegular-Regular"/>
          <w:color w:val="auto"/>
        </w:rPr>
        <w:t>umzuwandeln</w:t>
      </w:r>
      <w:r w:rsidR="001B5A59">
        <w:rPr>
          <w:rFonts w:ascii="TKTypeRegular" w:hAnsi="TKTypeRegular" w:cs="TKTypeRegular-Regular"/>
          <w:color w:val="auto"/>
        </w:rPr>
        <w:t xml:space="preserve">, </w:t>
      </w:r>
      <w:proofErr w:type="gramStart"/>
      <w:r w:rsidR="001B5A59">
        <w:rPr>
          <w:rFonts w:ascii="TKTypeRegular" w:hAnsi="TKTypeRegular" w:cs="TKTypeRegular-Regular"/>
          <w:color w:val="auto"/>
        </w:rPr>
        <w:t>das</w:t>
      </w:r>
      <w:proofErr w:type="gramEnd"/>
      <w:r w:rsidR="001B5A59">
        <w:rPr>
          <w:rFonts w:ascii="TKTypeRegular" w:hAnsi="TKTypeRegular" w:cs="TKTypeRegular-Regular"/>
          <w:color w:val="auto"/>
        </w:rPr>
        <w:t xml:space="preserve"> </w:t>
      </w:r>
      <w:r w:rsidR="002E1396">
        <w:rPr>
          <w:rFonts w:ascii="TKTypeRegular" w:hAnsi="TKTypeRegular" w:cs="TKTypeRegular-Regular"/>
          <w:color w:val="auto"/>
        </w:rPr>
        <w:t xml:space="preserve">auch die </w:t>
      </w:r>
      <w:r w:rsidR="002A18BA" w:rsidRPr="00FA2E1E">
        <w:rPr>
          <w:rFonts w:ascii="TKTypeRegular" w:hAnsi="TKTypeRegular" w:cs="TKTypeRegular-Regular"/>
          <w:color w:val="auto"/>
        </w:rPr>
        <w:t>Weitervera</w:t>
      </w:r>
      <w:r w:rsidR="002E1396">
        <w:rPr>
          <w:rFonts w:ascii="TKTypeRegular" w:hAnsi="TKTypeRegular" w:cs="TKTypeRegular-Regular"/>
          <w:color w:val="auto"/>
        </w:rPr>
        <w:t>r</w:t>
      </w:r>
      <w:r w:rsidR="002A18BA" w:rsidRPr="00FA2E1E">
        <w:rPr>
          <w:rFonts w:ascii="TKTypeRegular" w:hAnsi="TKTypeRegular" w:cs="TKTypeRegular-Regular"/>
          <w:color w:val="auto"/>
        </w:rPr>
        <w:t>beitung</w:t>
      </w:r>
      <w:r w:rsidR="002E1396">
        <w:rPr>
          <w:rFonts w:ascii="TKTypeRegular" w:hAnsi="TKTypeRegular" w:cs="TKTypeRegular-Regular"/>
          <w:color w:val="auto"/>
        </w:rPr>
        <w:t xml:space="preserve"> </w:t>
      </w:r>
      <w:r w:rsidR="002A18BA" w:rsidRPr="00FA2E1E">
        <w:rPr>
          <w:rFonts w:ascii="TKTypeRegular" w:hAnsi="TKTypeRegular" w:cs="TKTypeRegular-Regular"/>
          <w:color w:val="auto"/>
        </w:rPr>
        <w:t xml:space="preserve">am </w:t>
      </w:r>
      <w:r w:rsidR="00223818" w:rsidRPr="00FA2E1E">
        <w:rPr>
          <w:rFonts w:ascii="TKTypeRegular" w:hAnsi="TKTypeRegular" w:cs="TKTypeRegular-Regular"/>
          <w:color w:val="auto"/>
        </w:rPr>
        <w:t>Standort Bochum</w:t>
      </w:r>
      <w:r w:rsidR="002E1396">
        <w:rPr>
          <w:rFonts w:ascii="TKTypeRegular" w:hAnsi="TKTypeRegular" w:cs="TKTypeRegular-Regular"/>
          <w:color w:val="auto"/>
        </w:rPr>
        <w:t xml:space="preserve"> vorsorgen wird. Dort wird eb</w:t>
      </w:r>
      <w:r w:rsidR="00DF0559" w:rsidRPr="00FA2E1E">
        <w:rPr>
          <w:rFonts w:ascii="TKTypeRegular" w:hAnsi="TKTypeRegular" w:cs="TKTypeRegular-Regular"/>
          <w:color w:val="auto"/>
        </w:rPr>
        <w:t>enfalls investiert</w:t>
      </w:r>
      <w:r w:rsidR="002E1396">
        <w:rPr>
          <w:rFonts w:ascii="TKTypeRegular" w:hAnsi="TKTypeRegular" w:cs="TKTypeRegular-Regular"/>
          <w:color w:val="auto"/>
        </w:rPr>
        <w:t>:</w:t>
      </w:r>
      <w:r w:rsidR="00DF0559" w:rsidRPr="00FA2E1E">
        <w:rPr>
          <w:rFonts w:ascii="TKTypeRegular" w:hAnsi="TKTypeRegular" w:cs="TKTypeRegular-Regular"/>
          <w:color w:val="auto"/>
        </w:rPr>
        <w:t xml:space="preserve"> </w:t>
      </w:r>
      <w:r w:rsidR="002E1396">
        <w:rPr>
          <w:rFonts w:ascii="TKTypeRegular" w:hAnsi="TKTypeRegular" w:cs="TKTypeRegular-Regular"/>
          <w:color w:val="auto"/>
        </w:rPr>
        <w:t xml:space="preserve">Mit einem </w:t>
      </w:r>
      <w:r w:rsidR="00CB38EE" w:rsidRPr="00FA2E1E">
        <w:rPr>
          <w:rFonts w:ascii="TKTypeRegular" w:hAnsi="TKTypeRegular" w:cs="TKTypeRegular-Regular"/>
          <w:color w:val="auto"/>
        </w:rPr>
        <w:t>neuen Doppel</w:t>
      </w:r>
      <w:r w:rsidR="00223818" w:rsidRPr="00FA2E1E">
        <w:rPr>
          <w:rFonts w:ascii="TKTypeRegular" w:hAnsi="TKTypeRegular" w:cs="TKTypeRegular-Regular"/>
          <w:color w:val="auto"/>
        </w:rPr>
        <w:t>r</w:t>
      </w:r>
      <w:r w:rsidR="00CB38EE" w:rsidRPr="00FA2E1E">
        <w:rPr>
          <w:rFonts w:ascii="TKTypeRegular" w:hAnsi="TKTypeRegular" w:cs="TKTypeRegular-Regular"/>
          <w:color w:val="auto"/>
        </w:rPr>
        <w:t>e</w:t>
      </w:r>
      <w:r w:rsidR="00223818" w:rsidRPr="00FA2E1E">
        <w:rPr>
          <w:rFonts w:ascii="TKTypeRegular" w:hAnsi="TKTypeRegular" w:cs="TKTypeRegular-Regular"/>
          <w:color w:val="auto"/>
        </w:rPr>
        <w:t>versiergerüst</w:t>
      </w:r>
      <w:r w:rsidR="00223818" w:rsidRPr="00EA2686">
        <w:rPr>
          <w:rFonts w:ascii="TKTypeRegular" w:hAnsi="TKTypeRegular" w:cs="TKTypeRegular-Regular"/>
          <w:color w:val="auto"/>
        </w:rPr>
        <w:t xml:space="preserve"> im Kaltwalzwerk und eine</w:t>
      </w:r>
      <w:r w:rsidR="00CB38EE" w:rsidRPr="00EA2686">
        <w:rPr>
          <w:rFonts w:ascii="TKTypeRegular" w:hAnsi="TKTypeRegular" w:cs="TKTypeRegular-Regular"/>
          <w:color w:val="auto"/>
        </w:rPr>
        <w:t>r</w:t>
      </w:r>
      <w:r w:rsidR="00223818" w:rsidRPr="00EA2686">
        <w:rPr>
          <w:rFonts w:ascii="TKTypeRegular" w:hAnsi="TKTypeRegular" w:cs="TKTypeRegular-Regular"/>
          <w:color w:val="auto"/>
        </w:rPr>
        <w:t xml:space="preserve"> neuen Glüh- und Isolierlin</w:t>
      </w:r>
      <w:r w:rsidR="00CB38EE" w:rsidRPr="00EA2686">
        <w:rPr>
          <w:rFonts w:ascii="TKTypeRegular" w:hAnsi="TKTypeRegular" w:cs="TKTypeRegular-Regular"/>
          <w:color w:val="auto"/>
        </w:rPr>
        <w:t>i</w:t>
      </w:r>
      <w:r w:rsidR="00223818" w:rsidRPr="00EA2686">
        <w:rPr>
          <w:rFonts w:ascii="TKTypeRegular" w:hAnsi="TKTypeRegular" w:cs="TKTypeRegular-Regular"/>
          <w:color w:val="auto"/>
        </w:rPr>
        <w:t xml:space="preserve">e </w:t>
      </w:r>
      <w:r w:rsidR="002E1396">
        <w:rPr>
          <w:rFonts w:ascii="TKTypeRegular" w:hAnsi="TKTypeRegular" w:cs="TKTypeRegular-Regular"/>
          <w:color w:val="auto"/>
        </w:rPr>
        <w:t xml:space="preserve">werden </w:t>
      </w:r>
      <w:r w:rsidR="00223818" w:rsidRPr="00EA2686">
        <w:rPr>
          <w:rFonts w:ascii="TKTypeRegular" w:hAnsi="TKTypeRegular" w:cs="TKTypeRegular-Regular"/>
          <w:color w:val="auto"/>
        </w:rPr>
        <w:t xml:space="preserve">zwei Aggregate gebaut, die für die Begleitung </w:t>
      </w:r>
      <w:r w:rsidR="00CB38EE" w:rsidRPr="00DF0559">
        <w:rPr>
          <w:rFonts w:ascii="TKTypeRegular" w:hAnsi="TKTypeRegular" w:cs="TKTypeRegular-Regular"/>
          <w:color w:val="auto"/>
        </w:rPr>
        <w:t>des stark wachsenden Mark</w:t>
      </w:r>
      <w:r w:rsidR="00B41CDF" w:rsidRPr="00DF0559">
        <w:rPr>
          <w:rFonts w:ascii="TKTypeRegular" w:hAnsi="TKTypeRegular" w:cs="TKTypeRegular-Regular"/>
          <w:color w:val="auto"/>
        </w:rPr>
        <w:t>t</w:t>
      </w:r>
      <w:r w:rsidR="00CB38EE" w:rsidRPr="00DF0559">
        <w:rPr>
          <w:rFonts w:ascii="TKTypeRegular" w:hAnsi="TKTypeRegular" w:cs="TKTypeRegular-Regular"/>
          <w:color w:val="auto"/>
        </w:rPr>
        <w:t xml:space="preserve">es für E-Mobilität maßgeblich sind. Auch dort kommt es auf dünnere und festere Bleche an, um zum Beispiel die Leistungsfähigkeit von Elektromotoren zu steigern. thyssenkrupp ist </w:t>
      </w:r>
      <w:r w:rsidR="0091511A" w:rsidRPr="00DF0559">
        <w:rPr>
          <w:rFonts w:ascii="TKTypeRegular" w:hAnsi="TKTypeRegular" w:cs="TKTypeRegular-Regular"/>
          <w:color w:val="auto"/>
        </w:rPr>
        <w:t xml:space="preserve">hier bereits europäischer Marktführer und will diese Position mit Hilfe der geplanten Investitionen ausbauen. </w:t>
      </w:r>
    </w:p>
    <w:p w14:paraId="5DA53465" w14:textId="77777777" w:rsidR="0091511A" w:rsidRPr="00DF0559" w:rsidRDefault="0091511A" w:rsidP="00C74F40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 w:cs="TKTypeRegular-Regular"/>
          <w:color w:val="auto"/>
        </w:rPr>
      </w:pPr>
    </w:p>
    <w:p w14:paraId="25D7E567" w14:textId="635435D3" w:rsidR="0091511A" w:rsidRPr="00EA2686" w:rsidRDefault="0091511A" w:rsidP="00C74F40">
      <w:pPr>
        <w:autoSpaceDE w:val="0"/>
        <w:autoSpaceDN w:val="0"/>
        <w:adjustRightInd w:val="0"/>
        <w:spacing w:line="360" w:lineRule="auto"/>
        <w:jc w:val="both"/>
        <w:rPr>
          <w:rFonts w:ascii="TKTypeRegular" w:hAnsi="TKTypeRegular"/>
          <w:color w:val="auto"/>
        </w:rPr>
      </w:pPr>
      <w:r w:rsidRPr="00DF0559">
        <w:rPr>
          <w:rFonts w:ascii="TKTypeRegular" w:hAnsi="TKTypeRegular" w:cs="TKTypeRegular-Regular"/>
          <w:color w:val="auto"/>
        </w:rPr>
        <w:lastRenderedPageBreak/>
        <w:t>Bernhard Osburg</w:t>
      </w:r>
      <w:r w:rsidR="00200314" w:rsidRPr="00DF0559">
        <w:rPr>
          <w:rFonts w:ascii="TKTypeRegular" w:hAnsi="TKTypeRegular" w:cs="TKTypeRegular-Regular"/>
          <w:color w:val="auto"/>
        </w:rPr>
        <w:t xml:space="preserve">: </w:t>
      </w:r>
      <w:r w:rsidRPr="00DF0559">
        <w:rPr>
          <w:rFonts w:ascii="TKTypeRegular" w:hAnsi="TKTypeRegular" w:cs="TKTypeRegular-Regular"/>
          <w:color w:val="auto"/>
        </w:rPr>
        <w:t>„</w:t>
      </w:r>
      <w:r w:rsidR="006A2E33" w:rsidRPr="00DF0559">
        <w:rPr>
          <w:rFonts w:ascii="TKTypeRegular" w:hAnsi="TKTypeRegular" w:cs="TKTypeRegular-Regular"/>
          <w:color w:val="auto"/>
        </w:rPr>
        <w:t xml:space="preserve">Die </w:t>
      </w:r>
      <w:r w:rsidR="006A2E33" w:rsidRPr="00DF0559">
        <w:rPr>
          <w:color w:val="auto"/>
        </w:rPr>
        <w:t xml:space="preserve">geplanten Investitionen werden unsere </w:t>
      </w:r>
      <w:r w:rsidR="00200314" w:rsidRPr="00DF0559">
        <w:rPr>
          <w:color w:val="auto"/>
        </w:rPr>
        <w:t>technologischen Fähigkeiten, d</w:t>
      </w:r>
      <w:r w:rsidR="006A2E33" w:rsidRPr="00DF0559">
        <w:rPr>
          <w:color w:val="auto"/>
        </w:rPr>
        <w:t xml:space="preserve">ie Flexibilität </w:t>
      </w:r>
      <w:r w:rsidR="00200314" w:rsidRPr="00DF0559">
        <w:rPr>
          <w:color w:val="auto"/>
        </w:rPr>
        <w:t xml:space="preserve">und Zuverlässigkeit </w:t>
      </w:r>
      <w:r w:rsidR="006A2E33" w:rsidRPr="00DF0559">
        <w:rPr>
          <w:color w:val="auto"/>
        </w:rPr>
        <w:t xml:space="preserve">unseres Produktionsnetzwerkes </w:t>
      </w:r>
      <w:r w:rsidR="00200314" w:rsidRPr="00DF0559">
        <w:rPr>
          <w:color w:val="auto"/>
        </w:rPr>
        <w:t xml:space="preserve">weiter </w:t>
      </w:r>
      <w:r w:rsidR="006A2E33" w:rsidRPr="00DF0559">
        <w:rPr>
          <w:color w:val="auto"/>
        </w:rPr>
        <w:t xml:space="preserve">verbessern. Sie werden uns in die Lage versetzen, uns auch in Zukunft über die Qualität unserer </w:t>
      </w:r>
      <w:r w:rsidR="00DF0454">
        <w:rPr>
          <w:color w:val="auto"/>
        </w:rPr>
        <w:t xml:space="preserve">Erzeugnisse </w:t>
      </w:r>
      <w:r w:rsidR="006A2E33" w:rsidRPr="00DF0559">
        <w:rPr>
          <w:color w:val="auto"/>
        </w:rPr>
        <w:t>differenzieren zu können. Das ist ein starkes Signal für unsere Kunden</w:t>
      </w:r>
      <w:r w:rsidR="00200314" w:rsidRPr="00DF0559">
        <w:rPr>
          <w:color w:val="auto"/>
        </w:rPr>
        <w:t xml:space="preserve">, die im Übrigen für den Zeitraum der Um- und Neubauten auf keines ihre gewohnten Produkte verzichten müssen. </w:t>
      </w:r>
      <w:r w:rsidR="00742209">
        <w:rPr>
          <w:color w:val="auto"/>
        </w:rPr>
        <w:t>Jetzt geht es</w:t>
      </w:r>
      <w:r w:rsidR="00330F19" w:rsidRPr="00DF0559">
        <w:rPr>
          <w:color w:val="auto"/>
        </w:rPr>
        <w:t xml:space="preserve"> </w:t>
      </w:r>
      <w:r w:rsidR="00742209">
        <w:rPr>
          <w:color w:val="auto"/>
        </w:rPr>
        <w:t xml:space="preserve">an </w:t>
      </w:r>
      <w:r w:rsidR="00330F19" w:rsidRPr="00DF0559">
        <w:rPr>
          <w:color w:val="auto"/>
        </w:rPr>
        <w:t>die Umsetzung</w:t>
      </w:r>
      <w:r w:rsidR="00742209">
        <w:rPr>
          <w:color w:val="auto"/>
        </w:rPr>
        <w:t xml:space="preserve"> der Pläne</w:t>
      </w:r>
      <w:r w:rsidR="00330F19" w:rsidRPr="00DF0559">
        <w:rPr>
          <w:color w:val="auto"/>
        </w:rPr>
        <w:t xml:space="preserve">. Die Mannschaft beim Stahl eint dabei ein Ziel: Wir wollen ein </w:t>
      </w:r>
      <w:r w:rsidR="00A37951" w:rsidRPr="00DF0559">
        <w:rPr>
          <w:color w:val="auto"/>
        </w:rPr>
        <w:t>starkes, wettbewerbs- und zukunftsfähiges Stahlunternehmen an Rhein und Ruhr</w:t>
      </w:r>
      <w:r w:rsidR="00A37951" w:rsidRPr="00AB0280">
        <w:rPr>
          <w:color w:val="auto"/>
        </w:rPr>
        <w:t>.“</w:t>
      </w:r>
      <w:r w:rsidR="006A2E33" w:rsidRPr="00AB0280">
        <w:rPr>
          <w:color w:val="auto"/>
        </w:rPr>
        <w:t xml:space="preserve"> </w:t>
      </w:r>
      <w:r w:rsidR="0061043D" w:rsidRPr="00AB0280">
        <w:rPr>
          <w:rFonts w:ascii="TKTypeRegular" w:hAnsi="TKTypeRegular" w:cs="TKTypeRegular-Regular"/>
          <w:color w:val="auto"/>
        </w:rPr>
        <w:t xml:space="preserve"> </w:t>
      </w:r>
      <w:r w:rsidR="00857496" w:rsidRPr="00EA2686">
        <w:rPr>
          <w:rFonts w:ascii="TKTypeRegular" w:hAnsi="TKTypeRegular" w:cs="TKTypeRegular-Regular"/>
          <w:color w:val="auto"/>
        </w:rPr>
        <w:t xml:space="preserve"> </w:t>
      </w:r>
    </w:p>
    <w:p w14:paraId="66886AAB" w14:textId="77777777" w:rsidR="00DE2408" w:rsidRPr="00DF0559" w:rsidRDefault="00DE2408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1A71228D" w14:textId="77777777" w:rsidR="006A2F38" w:rsidRPr="00DF0559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  <w:proofErr w:type="spellStart"/>
      <w:r w:rsidRPr="00DF0559">
        <w:rPr>
          <w:rFonts w:ascii="TKTypeRegular" w:hAnsi="TKTypeRegular"/>
          <w:sz w:val="20"/>
          <w:szCs w:val="20"/>
          <w:lang w:val="en-US"/>
        </w:rPr>
        <w:t>Ansprechpartner</w:t>
      </w:r>
      <w:proofErr w:type="spellEnd"/>
      <w:r w:rsidRPr="00DF0559">
        <w:rPr>
          <w:rFonts w:ascii="TKTypeRegular" w:hAnsi="TKTypeRegular"/>
          <w:sz w:val="20"/>
          <w:szCs w:val="20"/>
          <w:lang w:val="en-US"/>
        </w:rPr>
        <w:t>:</w:t>
      </w:r>
      <w:r w:rsidR="000261E6" w:rsidRPr="00DF0559">
        <w:rPr>
          <w:rFonts w:ascii="TKTypeRegular" w:hAnsi="TKTypeRegular"/>
          <w:sz w:val="20"/>
          <w:szCs w:val="20"/>
          <w:lang w:val="en-US"/>
        </w:rPr>
        <w:tab/>
      </w:r>
    </w:p>
    <w:p w14:paraId="01473B71" w14:textId="77777777" w:rsidR="00EE4A53" w:rsidRPr="00DF0559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  <w:lang w:val="en-US"/>
        </w:rPr>
      </w:pPr>
      <w:proofErr w:type="gramStart"/>
      <w:r w:rsidRPr="00DF0559">
        <w:rPr>
          <w:rFonts w:asciiTheme="minorHAnsi" w:hAnsiTheme="minorHAnsi"/>
          <w:sz w:val="20"/>
          <w:szCs w:val="20"/>
          <w:lang w:val="en-US"/>
        </w:rPr>
        <w:t>thyssenkrupp</w:t>
      </w:r>
      <w:proofErr w:type="gramEnd"/>
      <w:r w:rsidRPr="00DF0559">
        <w:rPr>
          <w:rFonts w:asciiTheme="minorHAnsi" w:hAnsiTheme="minorHAnsi"/>
          <w:sz w:val="20"/>
          <w:szCs w:val="20"/>
          <w:lang w:val="en-US"/>
        </w:rPr>
        <w:t xml:space="preserve"> Steel Europe AG</w:t>
      </w:r>
    </w:p>
    <w:p w14:paraId="24C004B7" w14:textId="77777777" w:rsidR="00DE2408" w:rsidRPr="00DF0559" w:rsidRDefault="00A278FD" w:rsidP="00DE2408">
      <w:pPr>
        <w:spacing w:line="288" w:lineRule="auto"/>
        <w:rPr>
          <w:color w:val="auto"/>
          <w:szCs w:val="20"/>
          <w:lang w:val="en-US"/>
        </w:rPr>
      </w:pPr>
      <w:r w:rsidRPr="00DF0559">
        <w:rPr>
          <w:color w:val="auto"/>
          <w:szCs w:val="20"/>
          <w:lang w:val="en-US"/>
        </w:rPr>
        <w:t xml:space="preserve">Head of </w:t>
      </w:r>
      <w:r w:rsidR="00C74F40" w:rsidRPr="00DF0559">
        <w:rPr>
          <w:color w:val="auto"/>
          <w:szCs w:val="20"/>
          <w:lang w:val="en-US"/>
        </w:rPr>
        <w:t>Media Relations</w:t>
      </w:r>
    </w:p>
    <w:p w14:paraId="7581AFD4" w14:textId="77777777" w:rsidR="00EE4A53" w:rsidRPr="00DF0559" w:rsidRDefault="00C74F40" w:rsidP="00DE2408">
      <w:pPr>
        <w:spacing w:line="288" w:lineRule="auto"/>
        <w:rPr>
          <w:color w:val="auto"/>
          <w:szCs w:val="20"/>
        </w:rPr>
      </w:pPr>
      <w:r w:rsidRPr="00DF0559">
        <w:rPr>
          <w:color w:val="auto"/>
          <w:szCs w:val="20"/>
        </w:rPr>
        <w:t>Mark Stagge</w:t>
      </w:r>
    </w:p>
    <w:p w14:paraId="0B434B12" w14:textId="77777777" w:rsidR="00EE4A53" w:rsidRPr="00DF0559" w:rsidRDefault="00EE4A53" w:rsidP="00DE2408">
      <w:pPr>
        <w:spacing w:line="288" w:lineRule="auto"/>
        <w:rPr>
          <w:color w:val="auto"/>
          <w:szCs w:val="20"/>
        </w:rPr>
      </w:pPr>
      <w:r w:rsidRPr="00DF0559">
        <w:rPr>
          <w:color w:val="auto"/>
          <w:szCs w:val="20"/>
        </w:rPr>
        <w:t>T: +49 203 52</w:t>
      </w:r>
      <w:r w:rsidRPr="00DF0559">
        <w:rPr>
          <w:rFonts w:ascii="Arial" w:hAnsi="Arial" w:cs="Arial"/>
          <w:color w:val="auto"/>
          <w:szCs w:val="20"/>
        </w:rPr>
        <w:t> </w:t>
      </w:r>
      <w:r w:rsidR="00C74F40" w:rsidRPr="00DF0559">
        <w:rPr>
          <w:color w:val="auto"/>
          <w:szCs w:val="20"/>
        </w:rPr>
        <w:t>- 25159</w:t>
      </w:r>
    </w:p>
    <w:p w14:paraId="2FA3B4C0" w14:textId="77777777" w:rsidR="00EE4A53" w:rsidRPr="00AB0280" w:rsidRDefault="00F44511" w:rsidP="00DE2408">
      <w:pPr>
        <w:spacing w:line="288" w:lineRule="auto"/>
        <w:rPr>
          <w:color w:val="auto"/>
          <w:szCs w:val="20"/>
        </w:rPr>
      </w:pPr>
      <w:hyperlink r:id="rId11" w:history="1">
        <w:r w:rsidR="00C74F40" w:rsidRPr="00AB0280">
          <w:rPr>
            <w:rStyle w:val="Hyperlink"/>
            <w:color w:val="auto"/>
            <w:szCs w:val="20"/>
          </w:rPr>
          <w:t>mark.stagge@thyssenkrupp.com</w:t>
        </w:r>
      </w:hyperlink>
    </w:p>
    <w:p w14:paraId="365A00F8" w14:textId="77777777" w:rsidR="00C25224" w:rsidRPr="00165C89" w:rsidRDefault="00F44511" w:rsidP="00105A07">
      <w:pPr>
        <w:spacing w:line="288" w:lineRule="auto"/>
        <w:rPr>
          <w:color w:val="auto"/>
          <w:szCs w:val="20"/>
        </w:rPr>
      </w:pPr>
      <w:hyperlink r:id="rId12" w:history="1">
        <w:r w:rsidR="00EE4A53" w:rsidRPr="00AB0280">
          <w:rPr>
            <w:rStyle w:val="Hyperlink"/>
            <w:color w:val="auto"/>
          </w:rPr>
          <w:t>www.thyssenkrupp-steel.com</w:t>
        </w:r>
      </w:hyperlink>
    </w:p>
    <w:sectPr w:rsidR="00C25224" w:rsidRPr="00165C89" w:rsidSect="003B516D"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05438" w14:textId="77777777" w:rsidR="00A43CD9" w:rsidRDefault="00A43CD9" w:rsidP="005B5ABA">
      <w:pPr>
        <w:spacing w:line="240" w:lineRule="auto"/>
      </w:pPr>
      <w:r>
        <w:separator/>
      </w:r>
    </w:p>
  </w:endnote>
  <w:endnote w:type="continuationSeparator" w:id="0">
    <w:p w14:paraId="6A2E6855" w14:textId="77777777" w:rsidR="00A43CD9" w:rsidRDefault="00A43CD9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KTypeRegular-Regular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15E36" w14:textId="77777777" w:rsidR="00FE685C" w:rsidRDefault="00FE685C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21ED91F7" wp14:editId="32056E66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C29643" w14:textId="77777777" w:rsidR="00FE685C" w:rsidRPr="00017C1F" w:rsidRDefault="00FE685C" w:rsidP="003B516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1E0B5B37" w14:textId="77777777" w:rsidR="00FE685C" w:rsidRDefault="00FE685C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Dr. Klaus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14:paraId="34B6FC69" w14:textId="77777777" w:rsidR="00FE685C" w:rsidRPr="00017C1F" w:rsidRDefault="00FE685C" w:rsidP="00104088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Sprecher des Vorstands/Chairman</w:t>
                          </w:r>
                          <w:r>
                            <w:t xml:space="preserve">; Carsten Evers, Markus </w:t>
                          </w:r>
                          <w:proofErr w:type="spellStart"/>
                          <w:r>
                            <w:t>Grolms</w:t>
                          </w:r>
                          <w:proofErr w:type="spellEnd"/>
                          <w:r>
                            <w:t>, Dr.-Ing. Arnd Köfler</w:t>
                          </w:r>
                        </w:p>
                        <w:p w14:paraId="6AFE2128" w14:textId="77777777" w:rsidR="00FE685C" w:rsidRPr="00017C1F" w:rsidRDefault="00FE685C" w:rsidP="003B516D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14:paraId="324AF3A4" w14:textId="77777777" w:rsidR="00FE685C" w:rsidRPr="00AF75F1" w:rsidRDefault="00FE685C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6194EC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FE685C" w:rsidRPr="00017C1F" w:rsidRDefault="00FE685C" w:rsidP="003B516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FE685C" w:rsidRDefault="00FE685C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 Klaus Keysberg</w:t>
                    </w:r>
                  </w:p>
                  <w:p w:rsidR="00FE685C" w:rsidRPr="00017C1F" w:rsidRDefault="00FE685C" w:rsidP="00104088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>Vorstand/Executive Board: Bernhard Osburg, Sprecher des Vorstands/Chairman</w:t>
                    </w:r>
                    <w:r>
                      <w:t>; Carsten Evers, Markus Grolms, Dr.-Ing. Arnd Köfler</w:t>
                    </w:r>
                  </w:p>
                  <w:p w:rsidR="00FE685C" w:rsidRPr="00017C1F" w:rsidRDefault="00FE685C" w:rsidP="003B516D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FE685C" w:rsidRPr="00AF75F1" w:rsidRDefault="00FE685C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3380B" w14:textId="77777777" w:rsidR="00FE685C" w:rsidRDefault="00FE685C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5ACB3436" wp14:editId="409EDB27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20332A" w14:textId="77777777" w:rsidR="00FE685C" w:rsidRPr="00017C1F" w:rsidRDefault="00FE685C" w:rsidP="007265AC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3C579A44" w14:textId="77777777" w:rsidR="00FE685C" w:rsidRDefault="00FE685C" w:rsidP="007265AC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14:paraId="07C5F70A" w14:textId="77777777" w:rsidR="00FE685C" w:rsidRPr="00017C1F" w:rsidRDefault="00FE685C" w:rsidP="007265AC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Sprecher des Vorstands/Chairman</w:t>
                          </w:r>
                          <w:r>
                            <w:t xml:space="preserve">; Carsten Evers, Markus </w:t>
                          </w:r>
                          <w:proofErr w:type="spellStart"/>
                          <w:r>
                            <w:t>Grolms</w:t>
                          </w:r>
                          <w:proofErr w:type="spellEnd"/>
                          <w:r>
                            <w:t>, Dr.-Ing. Arnd Köfler</w:t>
                          </w:r>
                        </w:p>
                        <w:p w14:paraId="50A2EBA3" w14:textId="77777777" w:rsidR="00FE685C" w:rsidRPr="002108F1" w:rsidRDefault="00FE685C" w:rsidP="007265AC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  <w:p w14:paraId="15369E1D" w14:textId="77777777" w:rsidR="00FE685C" w:rsidRPr="00AF75F1" w:rsidRDefault="00FE685C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C0789B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FE685C" w:rsidRPr="00017C1F" w:rsidRDefault="00FE685C" w:rsidP="007265AC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FE685C" w:rsidRDefault="00FE685C" w:rsidP="007265AC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Pr="00AA30AB">
                      <w:rPr>
                        <w:rFonts w:asciiTheme="majorHAnsi" w:hAnsiTheme="majorHAnsi"/>
                        <w:szCs w:val="14"/>
                      </w:rPr>
                      <w:t>Dr. Klaus Keysberg</w:t>
                    </w:r>
                  </w:p>
                  <w:p w:rsidR="00FE685C" w:rsidRPr="00017C1F" w:rsidRDefault="00FE685C" w:rsidP="007265AC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>Vorstand/Executive Board: Bernhard Osburg, Sprecher des Vorstands/Chairman</w:t>
                    </w:r>
                    <w:r>
                      <w:t>; Carsten Evers, Markus Grolms, Dr.-Ing. Arnd Köfler</w:t>
                    </w:r>
                  </w:p>
                  <w:p w:rsidR="00FE685C" w:rsidRPr="002108F1" w:rsidRDefault="00FE685C" w:rsidP="007265AC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  <w:p w:rsidR="00FE685C" w:rsidRPr="00AF75F1" w:rsidRDefault="00FE685C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3F4BB" w14:textId="77777777" w:rsidR="00A43CD9" w:rsidRDefault="00A43CD9" w:rsidP="005B5ABA">
      <w:pPr>
        <w:spacing w:line="240" w:lineRule="auto"/>
      </w:pPr>
      <w:r>
        <w:separator/>
      </w:r>
    </w:p>
  </w:footnote>
  <w:footnote w:type="continuationSeparator" w:id="0">
    <w:p w14:paraId="2E39D85F" w14:textId="77777777" w:rsidR="00A43CD9" w:rsidRDefault="00A43CD9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897B7" w14:textId="77777777" w:rsidR="00FE685C" w:rsidRDefault="00FE685C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689A739" wp14:editId="49E13635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FE97CCC" wp14:editId="1B658D61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4A3159" w14:textId="53A3D5C5" w:rsidR="00FE685C" w:rsidRPr="001E7E0A" w:rsidRDefault="00205892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F44511">
                            <w:rPr>
                              <w:noProof/>
                            </w:rPr>
                            <w:t>10.02.2021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1E53F66E" w14:textId="128D296A" w:rsidR="00FE685C" w:rsidRDefault="00FE685C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4451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F44511">
                            <w:fldChar w:fldCharType="begin"/>
                          </w:r>
                          <w:r w:rsidR="00F44511">
                            <w:instrText xml:space="preserve"> NUMPAGES   \* MERGEFORMAT </w:instrText>
                          </w:r>
                          <w:r w:rsidR="00F44511">
                            <w:fldChar w:fldCharType="separate"/>
                          </w:r>
                          <w:r w:rsidR="00F44511">
                            <w:rPr>
                              <w:noProof/>
                            </w:rPr>
                            <w:t>3</w:t>
                          </w:r>
                          <w:r w:rsidR="00F4451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E97CCC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294A3159" w14:textId="53A3D5C5" w:rsidR="00FE685C" w:rsidRPr="001E7E0A" w:rsidRDefault="00205892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F44511">
                      <w:rPr>
                        <w:noProof/>
                      </w:rPr>
                      <w:t>10.02.2021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1E53F66E" w14:textId="128D296A" w:rsidR="00FE685C" w:rsidRDefault="00FE685C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4451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/</w:t>
                    </w:r>
                    <w:r w:rsidR="00F44511">
                      <w:fldChar w:fldCharType="begin"/>
                    </w:r>
                    <w:r w:rsidR="00F44511">
                      <w:instrText xml:space="preserve"> NUMPAGES   \* MERGEFORMAT </w:instrText>
                    </w:r>
                    <w:r w:rsidR="00F44511">
                      <w:fldChar w:fldCharType="separate"/>
                    </w:r>
                    <w:r w:rsidR="00F44511">
                      <w:rPr>
                        <w:noProof/>
                      </w:rPr>
                      <w:t>3</w:t>
                    </w:r>
                    <w:r w:rsidR="00F4451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CC3DF" w14:textId="77777777" w:rsidR="00FE685C" w:rsidRDefault="00FE685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15690557" wp14:editId="78FE9C9D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Pressemitteilung</w:t>
    </w:r>
    <w:r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05pt;height:4.05pt" o:bullet="t">
        <v:imagedata r:id="rId1" o:title="Bullet_blau_RGB_klein"/>
      </v:shape>
    </w:pict>
  </w:numPicBullet>
  <w:numPicBullet w:numPicBulletId="1">
    <w:pict>
      <v:shape id="_x0000_i1027" type="#_x0000_t75" style="width:4.05pt;height:4.0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3683542"/>
    <w:multiLevelType w:val="hybridMultilevel"/>
    <w:tmpl w:val="EE6A07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C9"/>
    <w:rsid w:val="00000224"/>
    <w:rsid w:val="00006CFC"/>
    <w:rsid w:val="00010392"/>
    <w:rsid w:val="000106B6"/>
    <w:rsid w:val="00012598"/>
    <w:rsid w:val="00013973"/>
    <w:rsid w:val="000143CF"/>
    <w:rsid w:val="00016794"/>
    <w:rsid w:val="00016B3C"/>
    <w:rsid w:val="00016FDB"/>
    <w:rsid w:val="00021A3E"/>
    <w:rsid w:val="00022818"/>
    <w:rsid w:val="000259EE"/>
    <w:rsid w:val="00025C91"/>
    <w:rsid w:val="000261E6"/>
    <w:rsid w:val="00032EA9"/>
    <w:rsid w:val="00040FF0"/>
    <w:rsid w:val="000416B2"/>
    <w:rsid w:val="00041D56"/>
    <w:rsid w:val="00047BF9"/>
    <w:rsid w:val="00056378"/>
    <w:rsid w:val="00056719"/>
    <w:rsid w:val="00056B18"/>
    <w:rsid w:val="0006281E"/>
    <w:rsid w:val="00062A17"/>
    <w:rsid w:val="00063496"/>
    <w:rsid w:val="0006478F"/>
    <w:rsid w:val="00065D3B"/>
    <w:rsid w:val="000677D4"/>
    <w:rsid w:val="00067B08"/>
    <w:rsid w:val="00085CC6"/>
    <w:rsid w:val="00097807"/>
    <w:rsid w:val="000A18E8"/>
    <w:rsid w:val="000A3C08"/>
    <w:rsid w:val="000A40CF"/>
    <w:rsid w:val="000B07A1"/>
    <w:rsid w:val="000B22F9"/>
    <w:rsid w:val="000B6A80"/>
    <w:rsid w:val="000C4658"/>
    <w:rsid w:val="000C67FA"/>
    <w:rsid w:val="000D312E"/>
    <w:rsid w:val="000D4D6C"/>
    <w:rsid w:val="000D5867"/>
    <w:rsid w:val="000E3179"/>
    <w:rsid w:val="000E3660"/>
    <w:rsid w:val="000E478B"/>
    <w:rsid w:val="000F2929"/>
    <w:rsid w:val="000F62A0"/>
    <w:rsid w:val="00102C50"/>
    <w:rsid w:val="00103C8B"/>
    <w:rsid w:val="00104088"/>
    <w:rsid w:val="001048E0"/>
    <w:rsid w:val="00105A07"/>
    <w:rsid w:val="00105DC5"/>
    <w:rsid w:val="00110E50"/>
    <w:rsid w:val="001123F6"/>
    <w:rsid w:val="00112C79"/>
    <w:rsid w:val="001269DC"/>
    <w:rsid w:val="001306E1"/>
    <w:rsid w:val="001364F9"/>
    <w:rsid w:val="00137A1B"/>
    <w:rsid w:val="001407CE"/>
    <w:rsid w:val="00142A34"/>
    <w:rsid w:val="0014344C"/>
    <w:rsid w:val="0014474F"/>
    <w:rsid w:val="00144F3E"/>
    <w:rsid w:val="001451D3"/>
    <w:rsid w:val="00146600"/>
    <w:rsid w:val="00147C14"/>
    <w:rsid w:val="00152723"/>
    <w:rsid w:val="001553C0"/>
    <w:rsid w:val="00162A87"/>
    <w:rsid w:val="00165354"/>
    <w:rsid w:val="00165C89"/>
    <w:rsid w:val="00165FB6"/>
    <w:rsid w:val="00166977"/>
    <w:rsid w:val="0017414E"/>
    <w:rsid w:val="00174160"/>
    <w:rsid w:val="0017592A"/>
    <w:rsid w:val="001769C1"/>
    <w:rsid w:val="00183C5A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538"/>
    <w:rsid w:val="001B5A59"/>
    <w:rsid w:val="001B5D61"/>
    <w:rsid w:val="001C001F"/>
    <w:rsid w:val="001C031C"/>
    <w:rsid w:val="001C5486"/>
    <w:rsid w:val="001D642F"/>
    <w:rsid w:val="001E125C"/>
    <w:rsid w:val="001E2376"/>
    <w:rsid w:val="001E2A8D"/>
    <w:rsid w:val="001E36C6"/>
    <w:rsid w:val="001E498A"/>
    <w:rsid w:val="001E7E0A"/>
    <w:rsid w:val="001F2570"/>
    <w:rsid w:val="00200314"/>
    <w:rsid w:val="002030D0"/>
    <w:rsid w:val="00205038"/>
    <w:rsid w:val="002054F6"/>
    <w:rsid w:val="00205892"/>
    <w:rsid w:val="0020624E"/>
    <w:rsid w:val="0021052C"/>
    <w:rsid w:val="00213738"/>
    <w:rsid w:val="00215965"/>
    <w:rsid w:val="002164F8"/>
    <w:rsid w:val="00223818"/>
    <w:rsid w:val="0022554F"/>
    <w:rsid w:val="00227C4B"/>
    <w:rsid w:val="00230D60"/>
    <w:rsid w:val="002318F6"/>
    <w:rsid w:val="00243C72"/>
    <w:rsid w:val="0024653B"/>
    <w:rsid w:val="00252404"/>
    <w:rsid w:val="0025786F"/>
    <w:rsid w:val="00265BD0"/>
    <w:rsid w:val="00265E95"/>
    <w:rsid w:val="00266FFA"/>
    <w:rsid w:val="0026707B"/>
    <w:rsid w:val="0027009A"/>
    <w:rsid w:val="00275D79"/>
    <w:rsid w:val="00277B27"/>
    <w:rsid w:val="00285124"/>
    <w:rsid w:val="002905A2"/>
    <w:rsid w:val="0029412C"/>
    <w:rsid w:val="00297160"/>
    <w:rsid w:val="00297DC4"/>
    <w:rsid w:val="002A18BA"/>
    <w:rsid w:val="002A219A"/>
    <w:rsid w:val="002A3A5A"/>
    <w:rsid w:val="002A46D3"/>
    <w:rsid w:val="002B1779"/>
    <w:rsid w:val="002B2C68"/>
    <w:rsid w:val="002C0A5C"/>
    <w:rsid w:val="002C62A1"/>
    <w:rsid w:val="002D1B27"/>
    <w:rsid w:val="002E1396"/>
    <w:rsid w:val="002E2CC9"/>
    <w:rsid w:val="002E3C86"/>
    <w:rsid w:val="002F52AB"/>
    <w:rsid w:val="00304A38"/>
    <w:rsid w:val="003068DA"/>
    <w:rsid w:val="00311793"/>
    <w:rsid w:val="00313273"/>
    <w:rsid w:val="00315E81"/>
    <w:rsid w:val="003176DB"/>
    <w:rsid w:val="00323E6F"/>
    <w:rsid w:val="00327CA2"/>
    <w:rsid w:val="00330565"/>
    <w:rsid w:val="00330F19"/>
    <w:rsid w:val="003312D4"/>
    <w:rsid w:val="00332B5C"/>
    <w:rsid w:val="0033504E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3A59"/>
    <w:rsid w:val="00384359"/>
    <w:rsid w:val="003857D6"/>
    <w:rsid w:val="00386EDA"/>
    <w:rsid w:val="003878EA"/>
    <w:rsid w:val="00394063"/>
    <w:rsid w:val="00394191"/>
    <w:rsid w:val="003A2163"/>
    <w:rsid w:val="003A3CFA"/>
    <w:rsid w:val="003A4FEC"/>
    <w:rsid w:val="003A578A"/>
    <w:rsid w:val="003A61FC"/>
    <w:rsid w:val="003B10F1"/>
    <w:rsid w:val="003B1E7E"/>
    <w:rsid w:val="003B516D"/>
    <w:rsid w:val="003C2AB2"/>
    <w:rsid w:val="003C3F58"/>
    <w:rsid w:val="003D5DF1"/>
    <w:rsid w:val="003E0AF6"/>
    <w:rsid w:val="003F068A"/>
    <w:rsid w:val="003F1CCB"/>
    <w:rsid w:val="003F1EB4"/>
    <w:rsid w:val="003F5A40"/>
    <w:rsid w:val="003F682F"/>
    <w:rsid w:val="00402E5D"/>
    <w:rsid w:val="00411DBF"/>
    <w:rsid w:val="004123F5"/>
    <w:rsid w:val="004161F1"/>
    <w:rsid w:val="00420E4F"/>
    <w:rsid w:val="00424DC1"/>
    <w:rsid w:val="00425DDA"/>
    <w:rsid w:val="00427062"/>
    <w:rsid w:val="00437587"/>
    <w:rsid w:val="00440D53"/>
    <w:rsid w:val="004454A2"/>
    <w:rsid w:val="00446EFC"/>
    <w:rsid w:val="00451D5D"/>
    <w:rsid w:val="00457F9F"/>
    <w:rsid w:val="0046133C"/>
    <w:rsid w:val="004630BC"/>
    <w:rsid w:val="00463D2E"/>
    <w:rsid w:val="00466E32"/>
    <w:rsid w:val="00467F61"/>
    <w:rsid w:val="00471E58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3539"/>
    <w:rsid w:val="004B4F01"/>
    <w:rsid w:val="004C1133"/>
    <w:rsid w:val="004C1E18"/>
    <w:rsid w:val="004C43B9"/>
    <w:rsid w:val="004D0652"/>
    <w:rsid w:val="004D1918"/>
    <w:rsid w:val="004D4076"/>
    <w:rsid w:val="004D4411"/>
    <w:rsid w:val="004D4520"/>
    <w:rsid w:val="004D47DE"/>
    <w:rsid w:val="004E1549"/>
    <w:rsid w:val="004F3F4D"/>
    <w:rsid w:val="004F603C"/>
    <w:rsid w:val="00501748"/>
    <w:rsid w:val="005028EC"/>
    <w:rsid w:val="00502CE9"/>
    <w:rsid w:val="00504FD0"/>
    <w:rsid w:val="0050798B"/>
    <w:rsid w:val="005141A7"/>
    <w:rsid w:val="00514B51"/>
    <w:rsid w:val="00515661"/>
    <w:rsid w:val="005159E6"/>
    <w:rsid w:val="00524971"/>
    <w:rsid w:val="0052707C"/>
    <w:rsid w:val="00527BDE"/>
    <w:rsid w:val="005306BB"/>
    <w:rsid w:val="00530EEE"/>
    <w:rsid w:val="0053102F"/>
    <w:rsid w:val="00531474"/>
    <w:rsid w:val="00531B75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64691"/>
    <w:rsid w:val="00566269"/>
    <w:rsid w:val="00570954"/>
    <w:rsid w:val="00572FD2"/>
    <w:rsid w:val="005731B9"/>
    <w:rsid w:val="00573DC5"/>
    <w:rsid w:val="0057485F"/>
    <w:rsid w:val="005758C5"/>
    <w:rsid w:val="00584019"/>
    <w:rsid w:val="00584295"/>
    <w:rsid w:val="00584E8A"/>
    <w:rsid w:val="005851CA"/>
    <w:rsid w:val="00585C45"/>
    <w:rsid w:val="00593146"/>
    <w:rsid w:val="005935C5"/>
    <w:rsid w:val="0059570E"/>
    <w:rsid w:val="005A1A95"/>
    <w:rsid w:val="005A1EF6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54A2"/>
    <w:rsid w:val="00606241"/>
    <w:rsid w:val="00606EE4"/>
    <w:rsid w:val="0061043D"/>
    <w:rsid w:val="0061054E"/>
    <w:rsid w:val="00611D4D"/>
    <w:rsid w:val="00614B87"/>
    <w:rsid w:val="00615898"/>
    <w:rsid w:val="00626461"/>
    <w:rsid w:val="0063111C"/>
    <w:rsid w:val="00632A81"/>
    <w:rsid w:val="00634F9D"/>
    <w:rsid w:val="0063584E"/>
    <w:rsid w:val="006366E0"/>
    <w:rsid w:val="006550EA"/>
    <w:rsid w:val="006574F6"/>
    <w:rsid w:val="00660C5E"/>
    <w:rsid w:val="0066191F"/>
    <w:rsid w:val="0068122E"/>
    <w:rsid w:val="00681BAF"/>
    <w:rsid w:val="006870AC"/>
    <w:rsid w:val="00690122"/>
    <w:rsid w:val="0069533D"/>
    <w:rsid w:val="006977CF"/>
    <w:rsid w:val="006A02AF"/>
    <w:rsid w:val="006A267D"/>
    <w:rsid w:val="006A2E33"/>
    <w:rsid w:val="006A2F38"/>
    <w:rsid w:val="006A4D75"/>
    <w:rsid w:val="006B3892"/>
    <w:rsid w:val="006B70E6"/>
    <w:rsid w:val="006B70FE"/>
    <w:rsid w:val="006C070F"/>
    <w:rsid w:val="006C1FC9"/>
    <w:rsid w:val="006C4DE2"/>
    <w:rsid w:val="006C6040"/>
    <w:rsid w:val="006C7830"/>
    <w:rsid w:val="006C7F42"/>
    <w:rsid w:val="006D2BC1"/>
    <w:rsid w:val="006D76F9"/>
    <w:rsid w:val="006E1830"/>
    <w:rsid w:val="006E5B34"/>
    <w:rsid w:val="006F5AA5"/>
    <w:rsid w:val="006F5D10"/>
    <w:rsid w:val="006F5FFF"/>
    <w:rsid w:val="006F69E1"/>
    <w:rsid w:val="007065C5"/>
    <w:rsid w:val="00710D9D"/>
    <w:rsid w:val="007226A9"/>
    <w:rsid w:val="00722BEA"/>
    <w:rsid w:val="00724EF3"/>
    <w:rsid w:val="00725EF6"/>
    <w:rsid w:val="007265AC"/>
    <w:rsid w:val="007401F2"/>
    <w:rsid w:val="00741236"/>
    <w:rsid w:val="00741356"/>
    <w:rsid w:val="00742209"/>
    <w:rsid w:val="00743CA5"/>
    <w:rsid w:val="00744031"/>
    <w:rsid w:val="00746FED"/>
    <w:rsid w:val="007470DB"/>
    <w:rsid w:val="00752D22"/>
    <w:rsid w:val="007553F5"/>
    <w:rsid w:val="00755DC2"/>
    <w:rsid w:val="0075789C"/>
    <w:rsid w:val="0076698A"/>
    <w:rsid w:val="00767130"/>
    <w:rsid w:val="0077130D"/>
    <w:rsid w:val="00777040"/>
    <w:rsid w:val="00781610"/>
    <w:rsid w:val="00782FD3"/>
    <w:rsid w:val="00783965"/>
    <w:rsid w:val="00785030"/>
    <w:rsid w:val="00787F97"/>
    <w:rsid w:val="00795666"/>
    <w:rsid w:val="007A7D9C"/>
    <w:rsid w:val="007B21C7"/>
    <w:rsid w:val="007B7169"/>
    <w:rsid w:val="007C2073"/>
    <w:rsid w:val="007C45CE"/>
    <w:rsid w:val="007C6F64"/>
    <w:rsid w:val="007D14E9"/>
    <w:rsid w:val="007D2DC3"/>
    <w:rsid w:val="007D3550"/>
    <w:rsid w:val="007D7EEB"/>
    <w:rsid w:val="007E52ED"/>
    <w:rsid w:val="007E61E3"/>
    <w:rsid w:val="007F23AC"/>
    <w:rsid w:val="007F4680"/>
    <w:rsid w:val="00800C41"/>
    <w:rsid w:val="008024F0"/>
    <w:rsid w:val="00802990"/>
    <w:rsid w:val="00804B5A"/>
    <w:rsid w:val="00806FFB"/>
    <w:rsid w:val="00810089"/>
    <w:rsid w:val="008164EB"/>
    <w:rsid w:val="00817BA6"/>
    <w:rsid w:val="00820A1A"/>
    <w:rsid w:val="00820E6C"/>
    <w:rsid w:val="008229FE"/>
    <w:rsid w:val="0082487B"/>
    <w:rsid w:val="0083279D"/>
    <w:rsid w:val="00841D01"/>
    <w:rsid w:val="0084500E"/>
    <w:rsid w:val="00855504"/>
    <w:rsid w:val="008557F5"/>
    <w:rsid w:val="00855EE2"/>
    <w:rsid w:val="0085632E"/>
    <w:rsid w:val="00857496"/>
    <w:rsid w:val="00862A37"/>
    <w:rsid w:val="00864302"/>
    <w:rsid w:val="0086617F"/>
    <w:rsid w:val="00874877"/>
    <w:rsid w:val="00875322"/>
    <w:rsid w:val="0087668E"/>
    <w:rsid w:val="00886BAE"/>
    <w:rsid w:val="008A5501"/>
    <w:rsid w:val="008A7BF0"/>
    <w:rsid w:val="008B106A"/>
    <w:rsid w:val="008B3481"/>
    <w:rsid w:val="008B58C6"/>
    <w:rsid w:val="008B5D21"/>
    <w:rsid w:val="008B6309"/>
    <w:rsid w:val="008B7120"/>
    <w:rsid w:val="008C4331"/>
    <w:rsid w:val="008C64FF"/>
    <w:rsid w:val="008D00E4"/>
    <w:rsid w:val="008D1C62"/>
    <w:rsid w:val="008D3DFA"/>
    <w:rsid w:val="008D707F"/>
    <w:rsid w:val="008E3E9B"/>
    <w:rsid w:val="008E6AF9"/>
    <w:rsid w:val="008E7176"/>
    <w:rsid w:val="008F1C7C"/>
    <w:rsid w:val="008F2B1E"/>
    <w:rsid w:val="008F2FF4"/>
    <w:rsid w:val="00905E94"/>
    <w:rsid w:val="00905EB6"/>
    <w:rsid w:val="00907F21"/>
    <w:rsid w:val="00910125"/>
    <w:rsid w:val="009110E9"/>
    <w:rsid w:val="009142C7"/>
    <w:rsid w:val="0091499A"/>
    <w:rsid w:val="0091511A"/>
    <w:rsid w:val="00920002"/>
    <w:rsid w:val="00922375"/>
    <w:rsid w:val="0092247E"/>
    <w:rsid w:val="00927E6E"/>
    <w:rsid w:val="00930126"/>
    <w:rsid w:val="009305A2"/>
    <w:rsid w:val="009406AB"/>
    <w:rsid w:val="00945837"/>
    <w:rsid w:val="00945A18"/>
    <w:rsid w:val="00953B45"/>
    <w:rsid w:val="00953DA0"/>
    <w:rsid w:val="00957075"/>
    <w:rsid w:val="0096423A"/>
    <w:rsid w:val="0096576E"/>
    <w:rsid w:val="009772C9"/>
    <w:rsid w:val="00980994"/>
    <w:rsid w:val="0098312D"/>
    <w:rsid w:val="00985B9C"/>
    <w:rsid w:val="00986AB1"/>
    <w:rsid w:val="0099520D"/>
    <w:rsid w:val="009A2335"/>
    <w:rsid w:val="009A2DBC"/>
    <w:rsid w:val="009A4BE2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1776"/>
    <w:rsid w:val="009E21B5"/>
    <w:rsid w:val="009E2398"/>
    <w:rsid w:val="009E25B2"/>
    <w:rsid w:val="009E5809"/>
    <w:rsid w:val="009F1C0D"/>
    <w:rsid w:val="009F576B"/>
    <w:rsid w:val="00A06668"/>
    <w:rsid w:val="00A14FF4"/>
    <w:rsid w:val="00A16F76"/>
    <w:rsid w:val="00A20FC7"/>
    <w:rsid w:val="00A278FD"/>
    <w:rsid w:val="00A37951"/>
    <w:rsid w:val="00A429FE"/>
    <w:rsid w:val="00A4317A"/>
    <w:rsid w:val="00A43CD9"/>
    <w:rsid w:val="00A4665C"/>
    <w:rsid w:val="00A47DAF"/>
    <w:rsid w:val="00A50FBF"/>
    <w:rsid w:val="00A51FAE"/>
    <w:rsid w:val="00A54FA1"/>
    <w:rsid w:val="00A56A1B"/>
    <w:rsid w:val="00A57961"/>
    <w:rsid w:val="00A64166"/>
    <w:rsid w:val="00A64592"/>
    <w:rsid w:val="00A658EA"/>
    <w:rsid w:val="00A67B90"/>
    <w:rsid w:val="00A70C82"/>
    <w:rsid w:val="00A70ED2"/>
    <w:rsid w:val="00A735B6"/>
    <w:rsid w:val="00A85DA8"/>
    <w:rsid w:val="00AB0280"/>
    <w:rsid w:val="00AB5E1A"/>
    <w:rsid w:val="00AB5E22"/>
    <w:rsid w:val="00AB7D60"/>
    <w:rsid w:val="00AC1145"/>
    <w:rsid w:val="00AC17E5"/>
    <w:rsid w:val="00AC49B6"/>
    <w:rsid w:val="00AC7088"/>
    <w:rsid w:val="00AD1CF1"/>
    <w:rsid w:val="00AD2179"/>
    <w:rsid w:val="00AD28B9"/>
    <w:rsid w:val="00AD41D2"/>
    <w:rsid w:val="00AD4CAA"/>
    <w:rsid w:val="00AD7386"/>
    <w:rsid w:val="00AE0DFC"/>
    <w:rsid w:val="00AE59AA"/>
    <w:rsid w:val="00AF2F82"/>
    <w:rsid w:val="00AF4318"/>
    <w:rsid w:val="00AF45F4"/>
    <w:rsid w:val="00AF75F1"/>
    <w:rsid w:val="00B01223"/>
    <w:rsid w:val="00B051BE"/>
    <w:rsid w:val="00B063CA"/>
    <w:rsid w:val="00B131A4"/>
    <w:rsid w:val="00B147E8"/>
    <w:rsid w:val="00B20F38"/>
    <w:rsid w:val="00B231D2"/>
    <w:rsid w:val="00B304A9"/>
    <w:rsid w:val="00B41CDF"/>
    <w:rsid w:val="00B514DC"/>
    <w:rsid w:val="00B56DC4"/>
    <w:rsid w:val="00B579A7"/>
    <w:rsid w:val="00B61DEE"/>
    <w:rsid w:val="00B70BF6"/>
    <w:rsid w:val="00B71F4C"/>
    <w:rsid w:val="00B745BC"/>
    <w:rsid w:val="00B77C8B"/>
    <w:rsid w:val="00B820A5"/>
    <w:rsid w:val="00B841AF"/>
    <w:rsid w:val="00B846E0"/>
    <w:rsid w:val="00B84EC1"/>
    <w:rsid w:val="00B854C8"/>
    <w:rsid w:val="00B85819"/>
    <w:rsid w:val="00B86842"/>
    <w:rsid w:val="00B87D83"/>
    <w:rsid w:val="00B9508B"/>
    <w:rsid w:val="00B97794"/>
    <w:rsid w:val="00B97E56"/>
    <w:rsid w:val="00BA2591"/>
    <w:rsid w:val="00BA2A0D"/>
    <w:rsid w:val="00BB19AF"/>
    <w:rsid w:val="00BC1210"/>
    <w:rsid w:val="00BC231C"/>
    <w:rsid w:val="00BC760A"/>
    <w:rsid w:val="00BD0883"/>
    <w:rsid w:val="00BD2C0C"/>
    <w:rsid w:val="00BD3EE5"/>
    <w:rsid w:val="00BD4078"/>
    <w:rsid w:val="00BD5051"/>
    <w:rsid w:val="00BE0827"/>
    <w:rsid w:val="00BE5C24"/>
    <w:rsid w:val="00BE60E8"/>
    <w:rsid w:val="00BE7EC5"/>
    <w:rsid w:val="00C01794"/>
    <w:rsid w:val="00C03F16"/>
    <w:rsid w:val="00C07A8B"/>
    <w:rsid w:val="00C124EF"/>
    <w:rsid w:val="00C21702"/>
    <w:rsid w:val="00C25224"/>
    <w:rsid w:val="00C30C7B"/>
    <w:rsid w:val="00C3733B"/>
    <w:rsid w:val="00C378C8"/>
    <w:rsid w:val="00C444D8"/>
    <w:rsid w:val="00C50779"/>
    <w:rsid w:val="00C52944"/>
    <w:rsid w:val="00C609FB"/>
    <w:rsid w:val="00C61CF1"/>
    <w:rsid w:val="00C62F60"/>
    <w:rsid w:val="00C725FB"/>
    <w:rsid w:val="00C73BC2"/>
    <w:rsid w:val="00C73D52"/>
    <w:rsid w:val="00C74F40"/>
    <w:rsid w:val="00C82600"/>
    <w:rsid w:val="00C85FA8"/>
    <w:rsid w:val="00C9086F"/>
    <w:rsid w:val="00C93B52"/>
    <w:rsid w:val="00CA06E8"/>
    <w:rsid w:val="00CA344E"/>
    <w:rsid w:val="00CA4CEB"/>
    <w:rsid w:val="00CB1C0C"/>
    <w:rsid w:val="00CB38EE"/>
    <w:rsid w:val="00CB4615"/>
    <w:rsid w:val="00CB4F7F"/>
    <w:rsid w:val="00CC0F49"/>
    <w:rsid w:val="00CC6364"/>
    <w:rsid w:val="00CC7769"/>
    <w:rsid w:val="00CD0407"/>
    <w:rsid w:val="00CD4852"/>
    <w:rsid w:val="00CD7A3B"/>
    <w:rsid w:val="00CE0E65"/>
    <w:rsid w:val="00CE1054"/>
    <w:rsid w:val="00CE1ACD"/>
    <w:rsid w:val="00CE2F0B"/>
    <w:rsid w:val="00CE59D8"/>
    <w:rsid w:val="00CF0342"/>
    <w:rsid w:val="00CF2376"/>
    <w:rsid w:val="00CF7598"/>
    <w:rsid w:val="00D003F8"/>
    <w:rsid w:val="00D00D88"/>
    <w:rsid w:val="00D01FFB"/>
    <w:rsid w:val="00D070AE"/>
    <w:rsid w:val="00D074F2"/>
    <w:rsid w:val="00D106A1"/>
    <w:rsid w:val="00D14878"/>
    <w:rsid w:val="00D17AD6"/>
    <w:rsid w:val="00D241AC"/>
    <w:rsid w:val="00D245E2"/>
    <w:rsid w:val="00D25937"/>
    <w:rsid w:val="00D300FB"/>
    <w:rsid w:val="00D32D04"/>
    <w:rsid w:val="00D335B3"/>
    <w:rsid w:val="00D4082A"/>
    <w:rsid w:val="00D42B7D"/>
    <w:rsid w:val="00D44137"/>
    <w:rsid w:val="00D503B9"/>
    <w:rsid w:val="00D50499"/>
    <w:rsid w:val="00D53B82"/>
    <w:rsid w:val="00D55104"/>
    <w:rsid w:val="00D55FBF"/>
    <w:rsid w:val="00D615EC"/>
    <w:rsid w:val="00D61EC6"/>
    <w:rsid w:val="00D62B06"/>
    <w:rsid w:val="00D65734"/>
    <w:rsid w:val="00D66EA9"/>
    <w:rsid w:val="00D71D40"/>
    <w:rsid w:val="00D76B41"/>
    <w:rsid w:val="00D8016B"/>
    <w:rsid w:val="00D813A1"/>
    <w:rsid w:val="00D82CA5"/>
    <w:rsid w:val="00D90483"/>
    <w:rsid w:val="00D90C9E"/>
    <w:rsid w:val="00D92877"/>
    <w:rsid w:val="00D9435A"/>
    <w:rsid w:val="00D94449"/>
    <w:rsid w:val="00D97035"/>
    <w:rsid w:val="00D9726C"/>
    <w:rsid w:val="00DA4410"/>
    <w:rsid w:val="00DA45B7"/>
    <w:rsid w:val="00DA4E7D"/>
    <w:rsid w:val="00DA5A54"/>
    <w:rsid w:val="00DB30E3"/>
    <w:rsid w:val="00DB443F"/>
    <w:rsid w:val="00DC4452"/>
    <w:rsid w:val="00DC62C6"/>
    <w:rsid w:val="00DD114E"/>
    <w:rsid w:val="00DD12DA"/>
    <w:rsid w:val="00DD3094"/>
    <w:rsid w:val="00DD5F4F"/>
    <w:rsid w:val="00DE2408"/>
    <w:rsid w:val="00DE4DA4"/>
    <w:rsid w:val="00DE50C7"/>
    <w:rsid w:val="00DE5B7F"/>
    <w:rsid w:val="00DF0454"/>
    <w:rsid w:val="00DF0559"/>
    <w:rsid w:val="00DF4390"/>
    <w:rsid w:val="00E00269"/>
    <w:rsid w:val="00E03946"/>
    <w:rsid w:val="00E051BE"/>
    <w:rsid w:val="00E1074C"/>
    <w:rsid w:val="00E1377C"/>
    <w:rsid w:val="00E20C1F"/>
    <w:rsid w:val="00E25A1D"/>
    <w:rsid w:val="00E27D5E"/>
    <w:rsid w:val="00E3039A"/>
    <w:rsid w:val="00E35499"/>
    <w:rsid w:val="00E37B6A"/>
    <w:rsid w:val="00E46B80"/>
    <w:rsid w:val="00E46E37"/>
    <w:rsid w:val="00E46E95"/>
    <w:rsid w:val="00E504B2"/>
    <w:rsid w:val="00E55808"/>
    <w:rsid w:val="00E57B22"/>
    <w:rsid w:val="00E6139C"/>
    <w:rsid w:val="00E6687B"/>
    <w:rsid w:val="00E67FF9"/>
    <w:rsid w:val="00E72268"/>
    <w:rsid w:val="00E72E7F"/>
    <w:rsid w:val="00E756E7"/>
    <w:rsid w:val="00E77D96"/>
    <w:rsid w:val="00E874B9"/>
    <w:rsid w:val="00E87B48"/>
    <w:rsid w:val="00E909AB"/>
    <w:rsid w:val="00E94BD9"/>
    <w:rsid w:val="00E94CDA"/>
    <w:rsid w:val="00E97A69"/>
    <w:rsid w:val="00EA1C66"/>
    <w:rsid w:val="00EA2686"/>
    <w:rsid w:val="00EB68FA"/>
    <w:rsid w:val="00EC0C31"/>
    <w:rsid w:val="00ED0E33"/>
    <w:rsid w:val="00ED22CB"/>
    <w:rsid w:val="00ED4EEF"/>
    <w:rsid w:val="00EE05F3"/>
    <w:rsid w:val="00EE4A53"/>
    <w:rsid w:val="00EF76A6"/>
    <w:rsid w:val="00F01F97"/>
    <w:rsid w:val="00F020CA"/>
    <w:rsid w:val="00F023D0"/>
    <w:rsid w:val="00F03965"/>
    <w:rsid w:val="00F039DE"/>
    <w:rsid w:val="00F03E65"/>
    <w:rsid w:val="00F10F8A"/>
    <w:rsid w:val="00F1188E"/>
    <w:rsid w:val="00F11918"/>
    <w:rsid w:val="00F11B96"/>
    <w:rsid w:val="00F11E19"/>
    <w:rsid w:val="00F13F4B"/>
    <w:rsid w:val="00F22FC8"/>
    <w:rsid w:val="00F246D2"/>
    <w:rsid w:val="00F257A0"/>
    <w:rsid w:val="00F2603B"/>
    <w:rsid w:val="00F3073C"/>
    <w:rsid w:val="00F31AA9"/>
    <w:rsid w:val="00F3596A"/>
    <w:rsid w:val="00F4093A"/>
    <w:rsid w:val="00F44511"/>
    <w:rsid w:val="00F51811"/>
    <w:rsid w:val="00F5603C"/>
    <w:rsid w:val="00F67BFF"/>
    <w:rsid w:val="00F73E27"/>
    <w:rsid w:val="00F75459"/>
    <w:rsid w:val="00F934AC"/>
    <w:rsid w:val="00F96ECB"/>
    <w:rsid w:val="00FA2E1E"/>
    <w:rsid w:val="00FA4AC3"/>
    <w:rsid w:val="00FA4F7F"/>
    <w:rsid w:val="00FA5B15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E1E0C"/>
    <w:rsid w:val="00FE685C"/>
    <w:rsid w:val="00FF37C8"/>
    <w:rsid w:val="00FF5E49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EB34E2"/>
  <w15:docId w15:val="{2618D9D9-A330-4434-8B08-C454DA3B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5E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5EB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5EB6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5E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5EB6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yssenkrupp-stee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heresa.junk@thyssenkrupp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0FF792E51DC547A0A6BBE79E0DC36B" ma:contentTypeVersion="13" ma:contentTypeDescription="Ein neues Dokument erstellen." ma:contentTypeScope="" ma:versionID="27a38e8993b168658601bd11071b2121">
  <xsd:schema xmlns:xsd="http://www.w3.org/2001/XMLSchema" xmlns:xs="http://www.w3.org/2001/XMLSchema" xmlns:p="http://schemas.microsoft.com/office/2006/metadata/properties" xmlns:ns3="fb021bb7-53b7-43a0-83ef-4fdd93db7d1f" xmlns:ns4="93b3af48-d255-4188-90cb-636afe0f4349" targetNamespace="http://schemas.microsoft.com/office/2006/metadata/properties" ma:root="true" ma:fieldsID="ba30e7db9a912dfe6baadac0cb19fc9b" ns3:_="" ns4:_="">
    <xsd:import namespace="fb021bb7-53b7-43a0-83ef-4fdd93db7d1f"/>
    <xsd:import namespace="93b3af48-d255-4188-90cb-636afe0f43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21bb7-53b7-43a0-83ef-4fdd93db7d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3af48-d255-4188-90cb-636afe0f43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C79B-A122-4527-9A0E-CD43B33B1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21bb7-53b7-43a0-83ef-4fdd93db7d1f"/>
    <ds:schemaRef ds:uri="93b3af48-d255-4188-90cb-636afe0f4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E7DE5A-9DCF-4FC4-85C0-396E4DEDD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1678D-4F7C-4976-B614-5D5A09028B01}">
  <ds:schemaRefs>
    <ds:schemaRef ds:uri="93b3af48-d255-4188-90cb-636afe0f434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b021bb7-53b7-43a0-83ef-4fdd93db7d1f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1F0EAA-FCC5-4B8D-A6C8-0DE56C16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Drüppel-Fink, Claudia</cp:lastModifiedBy>
  <cp:revision>3</cp:revision>
  <cp:lastPrinted>2021-02-09T15:16:00Z</cp:lastPrinted>
  <dcterms:created xsi:type="dcterms:W3CDTF">2021-02-09T15:13:00Z</dcterms:created>
  <dcterms:modified xsi:type="dcterms:W3CDTF">2021-02-09T15:16:00Z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0x0101008F0FF792E51DC547A0A6BBE79E0DC36B</vt:lpwstr>
  </property>
</Properties>
</file>